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B3F" w:rsidRDefault="00054B3F" w:rsidP="00054B3F">
      <w:pPr>
        <w:ind w:firstLine="709"/>
        <w:jc w:val="both"/>
        <w:rPr>
          <w:sz w:val="28"/>
          <w:szCs w:val="28"/>
        </w:rPr>
      </w:pPr>
      <w:r w:rsidRPr="00024964">
        <w:rPr>
          <w:sz w:val="28"/>
          <w:szCs w:val="28"/>
        </w:rPr>
        <w:t xml:space="preserve">В течение </w:t>
      </w:r>
      <w:r w:rsidR="005940CD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квартала 2017</w:t>
      </w:r>
      <w:r w:rsidRPr="00024964">
        <w:rPr>
          <w:sz w:val="28"/>
          <w:szCs w:val="28"/>
        </w:rPr>
        <w:t xml:space="preserve"> года в </w:t>
      </w:r>
      <w:r w:rsidRPr="00054B3F">
        <w:rPr>
          <w:sz w:val="28"/>
          <w:szCs w:val="28"/>
        </w:rPr>
        <w:t xml:space="preserve">Управлении Федерального </w:t>
      </w:r>
      <w:r w:rsidRPr="0028110E">
        <w:rPr>
          <w:sz w:val="28"/>
          <w:szCs w:val="28"/>
        </w:rPr>
        <w:t xml:space="preserve">казначейства по Архангельской области и Ненецкому автономному округу </w:t>
      </w:r>
      <w:r w:rsidR="0028110E" w:rsidRPr="0028110E">
        <w:rPr>
          <w:sz w:val="28"/>
          <w:szCs w:val="28"/>
        </w:rPr>
        <w:t>зарегистрировано 23 обращения от граждан и 19 обращений</w:t>
      </w:r>
      <w:r w:rsidRPr="0028110E">
        <w:rPr>
          <w:sz w:val="28"/>
          <w:szCs w:val="28"/>
        </w:rPr>
        <w:t xml:space="preserve"> от</w:t>
      </w:r>
      <w:r w:rsidRPr="00054B3F">
        <w:rPr>
          <w:sz w:val="28"/>
          <w:szCs w:val="28"/>
        </w:rPr>
        <w:t xml:space="preserve"> организаций. В таблице представлены темы, на которые в течение I</w:t>
      </w:r>
      <w:r w:rsidR="005940CD">
        <w:rPr>
          <w:sz w:val="28"/>
          <w:szCs w:val="28"/>
          <w:lang w:val="en-US"/>
        </w:rPr>
        <w:t>V</w:t>
      </w:r>
      <w:r w:rsidRPr="00054B3F">
        <w:rPr>
          <w:sz w:val="28"/>
          <w:szCs w:val="28"/>
        </w:rPr>
        <w:t xml:space="preserve"> квартала</w:t>
      </w:r>
      <w:r w:rsidR="0028110E">
        <w:rPr>
          <w:sz w:val="28"/>
          <w:szCs w:val="28"/>
        </w:rPr>
        <w:t xml:space="preserve"> 2017 года</w:t>
      </w:r>
      <w:r w:rsidRPr="00024964">
        <w:rPr>
          <w:sz w:val="28"/>
          <w:szCs w:val="28"/>
        </w:rPr>
        <w:t xml:space="preserve"> поступило более одного обращения.</w:t>
      </w:r>
    </w:p>
    <w:p w:rsidR="00054B3F" w:rsidRPr="00024964" w:rsidRDefault="00054B3F" w:rsidP="00054B3F">
      <w:pPr>
        <w:jc w:val="both"/>
        <w:rPr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498"/>
        <w:gridCol w:w="4961"/>
        <w:gridCol w:w="1843"/>
      </w:tblGrid>
      <w:tr w:rsidR="0028110E" w:rsidRPr="000B55F8" w:rsidTr="0028110E">
        <w:tc>
          <w:tcPr>
            <w:tcW w:w="8075" w:type="dxa"/>
            <w:gridSpan w:val="3"/>
            <w:shd w:val="clear" w:color="auto" w:fill="auto"/>
          </w:tcPr>
          <w:p w:rsidR="0028110E" w:rsidRPr="000B55F8" w:rsidRDefault="0028110E" w:rsidP="00731187">
            <w:pPr>
              <w:jc w:val="center"/>
              <w:rPr>
                <w:sz w:val="28"/>
                <w:szCs w:val="28"/>
              </w:rPr>
            </w:pPr>
            <w:r w:rsidRPr="000B55F8">
              <w:rPr>
                <w:rFonts w:eastAsia="Calibri"/>
                <w:b/>
                <w:sz w:val="28"/>
                <w:szCs w:val="28"/>
              </w:rPr>
              <w:t xml:space="preserve">Общее количество обращений за </w:t>
            </w:r>
            <w:r w:rsidRPr="000B55F8">
              <w:rPr>
                <w:rFonts w:eastAsia="Calibri"/>
                <w:b/>
                <w:sz w:val="28"/>
                <w:szCs w:val="28"/>
                <w:lang w:val="en-US"/>
              </w:rPr>
              <w:t>IV</w:t>
            </w:r>
            <w:r w:rsidRPr="000B55F8">
              <w:rPr>
                <w:rFonts w:eastAsia="Calibri"/>
                <w:b/>
                <w:sz w:val="28"/>
                <w:szCs w:val="28"/>
              </w:rPr>
              <w:t xml:space="preserve"> квартал 2017 года</w:t>
            </w:r>
          </w:p>
        </w:tc>
        <w:tc>
          <w:tcPr>
            <w:tcW w:w="1843" w:type="dxa"/>
            <w:shd w:val="clear" w:color="auto" w:fill="auto"/>
          </w:tcPr>
          <w:p w:rsidR="0028110E" w:rsidRPr="000B55F8" w:rsidRDefault="0028110E" w:rsidP="00731187">
            <w:pPr>
              <w:jc w:val="center"/>
              <w:rPr>
                <w:b/>
                <w:sz w:val="28"/>
                <w:szCs w:val="28"/>
              </w:rPr>
            </w:pPr>
            <w:r w:rsidRPr="000B55F8">
              <w:rPr>
                <w:b/>
                <w:sz w:val="28"/>
                <w:szCs w:val="28"/>
              </w:rPr>
              <w:t>42</w:t>
            </w:r>
          </w:p>
        </w:tc>
      </w:tr>
      <w:tr w:rsidR="0028110E" w:rsidRPr="000B55F8" w:rsidTr="0028110E">
        <w:tc>
          <w:tcPr>
            <w:tcW w:w="616" w:type="dxa"/>
            <w:shd w:val="clear" w:color="auto" w:fill="auto"/>
          </w:tcPr>
          <w:p w:rsidR="0028110E" w:rsidRPr="000B55F8" w:rsidRDefault="0028110E" w:rsidP="0073118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B55F8">
              <w:rPr>
                <w:rFonts w:eastAsia="Calibri"/>
                <w:b/>
                <w:sz w:val="26"/>
                <w:szCs w:val="26"/>
              </w:rPr>
              <w:t>№ п/п</w:t>
            </w:r>
          </w:p>
        </w:tc>
        <w:tc>
          <w:tcPr>
            <w:tcW w:w="2498" w:type="dxa"/>
            <w:shd w:val="clear" w:color="auto" w:fill="auto"/>
          </w:tcPr>
          <w:p w:rsidR="0028110E" w:rsidRPr="000B55F8" w:rsidRDefault="0028110E" w:rsidP="0073118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B55F8">
              <w:rPr>
                <w:rFonts w:eastAsia="Calibri"/>
                <w:b/>
                <w:sz w:val="26"/>
                <w:szCs w:val="26"/>
              </w:rPr>
              <w:t>Темы наиболее часто задаваемых вопросов в обращениях</w:t>
            </w:r>
          </w:p>
        </w:tc>
        <w:tc>
          <w:tcPr>
            <w:tcW w:w="4961" w:type="dxa"/>
            <w:shd w:val="clear" w:color="auto" w:fill="auto"/>
          </w:tcPr>
          <w:p w:rsidR="0028110E" w:rsidRPr="000B55F8" w:rsidRDefault="0028110E" w:rsidP="0073118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B55F8">
              <w:rPr>
                <w:rFonts w:eastAsia="Calibri"/>
                <w:b/>
                <w:sz w:val="26"/>
                <w:szCs w:val="26"/>
              </w:rPr>
              <w:t>Меры, направленные на сокращение поступления обращений по часто задаваемым вопросам</w:t>
            </w:r>
          </w:p>
        </w:tc>
        <w:tc>
          <w:tcPr>
            <w:tcW w:w="1843" w:type="dxa"/>
          </w:tcPr>
          <w:p w:rsidR="0028110E" w:rsidRPr="000B55F8" w:rsidRDefault="0028110E" w:rsidP="0073118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0B55F8">
              <w:rPr>
                <w:rFonts w:eastAsia="Calibri"/>
                <w:b/>
                <w:sz w:val="26"/>
                <w:szCs w:val="26"/>
              </w:rPr>
              <w:t>Количество обращений по теме</w:t>
            </w:r>
          </w:p>
        </w:tc>
      </w:tr>
      <w:tr w:rsidR="0028110E" w:rsidRPr="000B55F8" w:rsidTr="0028110E">
        <w:tc>
          <w:tcPr>
            <w:tcW w:w="616" w:type="dxa"/>
            <w:shd w:val="clear" w:color="auto" w:fill="auto"/>
          </w:tcPr>
          <w:p w:rsidR="0028110E" w:rsidRPr="000B55F8" w:rsidRDefault="0028110E" w:rsidP="00731187">
            <w:pPr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1.</w:t>
            </w:r>
          </w:p>
        </w:tc>
        <w:tc>
          <w:tcPr>
            <w:tcW w:w="2498" w:type="dxa"/>
            <w:shd w:val="clear" w:color="auto" w:fill="auto"/>
          </w:tcPr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 xml:space="preserve">О возврате ошибочно / излишне уплаченных сумм </w:t>
            </w:r>
          </w:p>
        </w:tc>
        <w:tc>
          <w:tcPr>
            <w:tcW w:w="4961" w:type="dxa"/>
            <w:shd w:val="clear" w:color="auto" w:fill="auto"/>
          </w:tcPr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 xml:space="preserve">На официальном сайте Управления в сети Интернет в разделе «Прием обращений. Обращение граждан и организаций. Информация о рассмотрении обращений граждан» и на информационном стенде в здании Управления размещена справочная информация, содержащая подробные ответы на вопросы «Как вернуть ошибочно уплаченный платеж в бюджет»; «Как правильно заполнить платежный документ на перечисление платежей в бюджет». </w:t>
            </w:r>
          </w:p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В разделе «Документы. Учет и распределение поступлений» размещены образцы заявлений на возврат денежных средств для граждан и юридических лиц.</w:t>
            </w:r>
          </w:p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Сотрудниками Управления в постоянном режиме ведется разъяснительная работа с организациями и физическими лицами, проводятся совещания с клиентами Управления, на которых даются подробные ответы на вопросы заявителей</w:t>
            </w:r>
          </w:p>
        </w:tc>
        <w:tc>
          <w:tcPr>
            <w:tcW w:w="1843" w:type="dxa"/>
          </w:tcPr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15 обращений:</w:t>
            </w:r>
          </w:p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</w:p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 xml:space="preserve">2 обращения от граждан, </w:t>
            </w:r>
          </w:p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13 обращений от организаций</w:t>
            </w:r>
          </w:p>
        </w:tc>
      </w:tr>
      <w:tr w:rsidR="0028110E" w:rsidRPr="000B55F8" w:rsidTr="0028110E">
        <w:tc>
          <w:tcPr>
            <w:tcW w:w="616" w:type="dxa"/>
            <w:shd w:val="clear" w:color="auto" w:fill="auto"/>
          </w:tcPr>
          <w:p w:rsidR="0028110E" w:rsidRPr="000B55F8" w:rsidRDefault="0028110E" w:rsidP="00731187">
            <w:pPr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2.</w:t>
            </w:r>
          </w:p>
        </w:tc>
        <w:tc>
          <w:tcPr>
            <w:tcW w:w="2498" w:type="dxa"/>
            <w:shd w:val="clear" w:color="auto" w:fill="auto"/>
          </w:tcPr>
          <w:p w:rsidR="0028110E" w:rsidRPr="000B55F8" w:rsidRDefault="0028110E" w:rsidP="00731187">
            <w:pPr>
              <w:jc w:val="both"/>
              <w:rPr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Обращения граждан, направленные без учета компетенции Управления (исполняемых задач и функций)</w:t>
            </w:r>
          </w:p>
        </w:tc>
        <w:tc>
          <w:tcPr>
            <w:tcW w:w="4961" w:type="dxa"/>
            <w:shd w:val="clear" w:color="auto" w:fill="auto"/>
          </w:tcPr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Все поступившие обращения заявителей перенаправлены в иные органы для рассмотрения в соответствии с компетенцией, кроме того в тексте даны разъяснения о функциях и задачах, выполняемых Управлением в соответствии с Положением об Управлении.</w:t>
            </w:r>
          </w:p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Кроме того, даны рекомендации по направлению заявителями обращений в адрес организации / учреждения в строгом соответствии с его компетенцией в целях оперативного решения з</w:t>
            </w:r>
            <w:r>
              <w:rPr>
                <w:rFonts w:eastAsia="Calibri"/>
                <w:sz w:val="26"/>
                <w:szCs w:val="26"/>
              </w:rPr>
              <w:t>аявленных в обращении вопросов.</w:t>
            </w:r>
            <w:bookmarkStart w:id="0" w:name="_GoBack"/>
            <w:bookmarkEnd w:id="0"/>
          </w:p>
        </w:tc>
        <w:tc>
          <w:tcPr>
            <w:tcW w:w="1843" w:type="dxa"/>
          </w:tcPr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11 обращений от граждан</w:t>
            </w:r>
          </w:p>
        </w:tc>
      </w:tr>
      <w:tr w:rsidR="0028110E" w:rsidRPr="000B55F8" w:rsidTr="0028110E">
        <w:tc>
          <w:tcPr>
            <w:tcW w:w="616" w:type="dxa"/>
            <w:shd w:val="clear" w:color="auto" w:fill="auto"/>
          </w:tcPr>
          <w:p w:rsidR="0028110E" w:rsidRPr="000B55F8" w:rsidRDefault="0028110E" w:rsidP="00731187">
            <w:pPr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lastRenderedPageBreak/>
              <w:t>3.</w:t>
            </w:r>
          </w:p>
        </w:tc>
        <w:tc>
          <w:tcPr>
            <w:tcW w:w="2498" w:type="dxa"/>
            <w:shd w:val="clear" w:color="auto" w:fill="auto"/>
          </w:tcPr>
          <w:p w:rsidR="0028110E" w:rsidRPr="000B55F8" w:rsidRDefault="0028110E" w:rsidP="00731187">
            <w:pPr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О предоставлении информации (разъяснение порядка предоставления документов, исполнения функций и прочее)</w:t>
            </w:r>
          </w:p>
        </w:tc>
        <w:tc>
          <w:tcPr>
            <w:tcW w:w="4961" w:type="dxa"/>
            <w:shd w:val="clear" w:color="auto" w:fill="auto"/>
          </w:tcPr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В случае предварительного запроса заявителя посредством телефонной связи сотрудниками Управления даются полные и аргументированные ответы по возникающим вопросам, что (в части случаев) позволяет избежать направления письменного обращения</w:t>
            </w:r>
          </w:p>
        </w:tc>
        <w:tc>
          <w:tcPr>
            <w:tcW w:w="1843" w:type="dxa"/>
          </w:tcPr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12 обращений:</w:t>
            </w:r>
          </w:p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</w:p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7 обращений от граждан,</w:t>
            </w:r>
          </w:p>
          <w:p w:rsidR="0028110E" w:rsidRPr="000B55F8" w:rsidRDefault="0028110E" w:rsidP="00731187">
            <w:pPr>
              <w:jc w:val="both"/>
              <w:rPr>
                <w:rFonts w:eastAsia="Calibri"/>
                <w:sz w:val="26"/>
                <w:szCs w:val="26"/>
              </w:rPr>
            </w:pPr>
            <w:r w:rsidRPr="000B55F8">
              <w:rPr>
                <w:rFonts w:eastAsia="Calibri"/>
                <w:sz w:val="26"/>
                <w:szCs w:val="26"/>
              </w:rPr>
              <w:t>5 обращений от организаций</w:t>
            </w:r>
          </w:p>
        </w:tc>
      </w:tr>
    </w:tbl>
    <w:p w:rsidR="002D7100" w:rsidRDefault="002D7100"/>
    <w:sectPr w:rsidR="002D7100" w:rsidSect="0028110E">
      <w:headerReference w:type="default" r:id="rId6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B3F" w:rsidRDefault="00054B3F" w:rsidP="00054B3F">
      <w:r>
        <w:separator/>
      </w:r>
    </w:p>
  </w:endnote>
  <w:endnote w:type="continuationSeparator" w:id="0">
    <w:p w:rsidR="00054B3F" w:rsidRDefault="00054B3F" w:rsidP="0005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B3F" w:rsidRDefault="00054B3F" w:rsidP="00054B3F">
      <w:r>
        <w:separator/>
      </w:r>
    </w:p>
  </w:footnote>
  <w:footnote w:type="continuationSeparator" w:id="0">
    <w:p w:rsidR="00054B3F" w:rsidRDefault="00054B3F" w:rsidP="00054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1596458"/>
      <w:docPartObj>
        <w:docPartGallery w:val="Page Numbers (Top of Page)"/>
        <w:docPartUnique/>
      </w:docPartObj>
    </w:sdtPr>
    <w:sdtEndPr/>
    <w:sdtContent>
      <w:p w:rsidR="00054B3F" w:rsidRDefault="00054B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10E">
          <w:rPr>
            <w:noProof/>
          </w:rPr>
          <w:t>2</w:t>
        </w:r>
        <w:r>
          <w:fldChar w:fldCharType="end"/>
        </w:r>
      </w:p>
    </w:sdtContent>
  </w:sdt>
  <w:p w:rsidR="00054B3F" w:rsidRDefault="00054B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B8D"/>
    <w:rsid w:val="00054B3F"/>
    <w:rsid w:val="0028110E"/>
    <w:rsid w:val="002C1B8D"/>
    <w:rsid w:val="002D7100"/>
    <w:rsid w:val="005940CD"/>
    <w:rsid w:val="00612139"/>
    <w:rsid w:val="0070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E5F16-C1EE-4869-8F43-1B83B957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B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4B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4B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4B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Александра Александровна</dc:creator>
  <cp:keywords/>
  <dc:description/>
  <cp:lastModifiedBy>Овчинникова Александра Александровна</cp:lastModifiedBy>
  <cp:revision>5</cp:revision>
  <dcterms:created xsi:type="dcterms:W3CDTF">2017-11-14T13:50:00Z</dcterms:created>
  <dcterms:modified xsi:type="dcterms:W3CDTF">2018-01-17T12:02:00Z</dcterms:modified>
</cp:coreProperties>
</file>