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2EA" w:rsidRPr="000651FE" w:rsidRDefault="004F12EA" w:rsidP="004F12EA">
      <w:pPr>
        <w:jc w:val="center"/>
        <w:rPr>
          <w:sz w:val="28"/>
          <w:szCs w:val="28"/>
        </w:rPr>
      </w:pPr>
      <w:r w:rsidRPr="000651FE">
        <w:rPr>
          <w:sz w:val="28"/>
          <w:szCs w:val="28"/>
        </w:rPr>
        <w:t>ФЕДЕРАЛЬНОЕ КАЗНАЧЕЙСТВО</w:t>
      </w:r>
    </w:p>
    <w:p w:rsidR="004F12EA" w:rsidRDefault="004F12EA" w:rsidP="004F12EA">
      <w:pPr>
        <w:pStyle w:val="2"/>
        <w:rPr>
          <w:spacing w:val="20"/>
          <w:sz w:val="24"/>
        </w:rPr>
      </w:pPr>
    </w:p>
    <w:p w:rsidR="004F12EA" w:rsidRDefault="004F12EA" w:rsidP="004F12EA">
      <w:pPr>
        <w:jc w:val="center"/>
        <w:rPr>
          <w:sz w:val="28"/>
          <w:szCs w:val="28"/>
        </w:rPr>
      </w:pPr>
      <w:r w:rsidRPr="000651FE">
        <w:rPr>
          <w:sz w:val="28"/>
          <w:szCs w:val="28"/>
        </w:rPr>
        <w:t>Управление Федерального казначейства</w:t>
      </w:r>
      <w:r>
        <w:rPr>
          <w:sz w:val="28"/>
          <w:szCs w:val="28"/>
        </w:rPr>
        <w:t xml:space="preserve"> </w:t>
      </w:r>
    </w:p>
    <w:p w:rsidR="004F12EA" w:rsidRPr="000651FE" w:rsidRDefault="004F12EA" w:rsidP="004F12EA">
      <w:pPr>
        <w:jc w:val="center"/>
        <w:rPr>
          <w:sz w:val="28"/>
          <w:szCs w:val="28"/>
        </w:rPr>
      </w:pPr>
      <w:r w:rsidRPr="000651FE">
        <w:rPr>
          <w:sz w:val="28"/>
          <w:szCs w:val="28"/>
        </w:rPr>
        <w:t>по Архангельской области</w:t>
      </w:r>
    </w:p>
    <w:p w:rsidR="004F12EA" w:rsidRPr="000651FE" w:rsidRDefault="004F12EA" w:rsidP="004F12EA">
      <w:pPr>
        <w:jc w:val="center"/>
        <w:rPr>
          <w:sz w:val="28"/>
          <w:szCs w:val="28"/>
        </w:rPr>
      </w:pPr>
      <w:r w:rsidRPr="000651FE">
        <w:rPr>
          <w:sz w:val="28"/>
          <w:szCs w:val="28"/>
        </w:rPr>
        <w:t>(УФК по Архангельской области)</w:t>
      </w:r>
    </w:p>
    <w:p w:rsidR="004F12EA" w:rsidRDefault="004F12EA" w:rsidP="004F12EA">
      <w:pPr>
        <w:pStyle w:val="3"/>
        <w:jc w:val="left"/>
        <w:rPr>
          <w:sz w:val="24"/>
        </w:rPr>
      </w:pPr>
    </w:p>
    <w:p w:rsidR="004F12EA" w:rsidRDefault="004F12EA" w:rsidP="004F12EA">
      <w:pPr>
        <w:pStyle w:val="3"/>
        <w:rPr>
          <w:spacing w:val="30"/>
          <w:sz w:val="34"/>
          <w:szCs w:val="34"/>
        </w:rPr>
      </w:pPr>
      <w:r w:rsidRPr="0079000B">
        <w:rPr>
          <w:spacing w:val="30"/>
          <w:sz w:val="34"/>
          <w:szCs w:val="34"/>
        </w:rPr>
        <w:t>ПРОТОКОЛ</w:t>
      </w:r>
    </w:p>
    <w:p w:rsidR="004F12EA" w:rsidRDefault="004F12EA" w:rsidP="004F12EA"/>
    <w:p w:rsidR="004F12EA" w:rsidRPr="00C62F21" w:rsidRDefault="004F12EA" w:rsidP="004F12EA"/>
    <w:p w:rsidR="004F12EA" w:rsidRPr="00C62F21" w:rsidRDefault="004F12EA" w:rsidP="004F12EA">
      <w:pPr>
        <w:pStyle w:val="ConsNonformat"/>
        <w:ind w:righ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2F21">
        <w:rPr>
          <w:rFonts w:ascii="Times New Roman" w:hAnsi="Times New Roman"/>
          <w:b/>
          <w:bCs/>
          <w:sz w:val="28"/>
          <w:szCs w:val="28"/>
        </w:rPr>
        <w:t xml:space="preserve">заседания комиссии по соблюдению требований к служебному поведению </w:t>
      </w:r>
    </w:p>
    <w:p w:rsidR="004F12EA" w:rsidRPr="00C62F21" w:rsidRDefault="004F12EA" w:rsidP="004F12EA">
      <w:pPr>
        <w:pStyle w:val="ConsNonformat"/>
        <w:ind w:righ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2F21">
        <w:rPr>
          <w:rFonts w:ascii="Times New Roman" w:hAnsi="Times New Roman"/>
          <w:b/>
          <w:bCs/>
          <w:sz w:val="28"/>
          <w:szCs w:val="28"/>
        </w:rPr>
        <w:t xml:space="preserve">федеральных государственных гражданских служащих  </w:t>
      </w:r>
    </w:p>
    <w:p w:rsidR="004F12EA" w:rsidRPr="00C62F21" w:rsidRDefault="004F12EA" w:rsidP="004F12EA">
      <w:pPr>
        <w:pStyle w:val="ConsNonformat"/>
        <w:ind w:righ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2F21">
        <w:rPr>
          <w:rFonts w:ascii="Times New Roman" w:hAnsi="Times New Roman"/>
          <w:b/>
          <w:bCs/>
          <w:sz w:val="28"/>
          <w:szCs w:val="28"/>
        </w:rPr>
        <w:t xml:space="preserve">Управления Федерального казначейства по Архангельской области </w:t>
      </w:r>
    </w:p>
    <w:p w:rsidR="004F12EA" w:rsidRPr="00C62F21" w:rsidRDefault="004F12EA" w:rsidP="004F12EA">
      <w:pPr>
        <w:pStyle w:val="ConsNonformat"/>
        <w:ind w:righ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2F21"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 w:rsidR="004F12EA" w:rsidRDefault="004F12EA" w:rsidP="004F12EA">
      <w:pPr>
        <w:jc w:val="center"/>
        <w:rPr>
          <w:b/>
          <w:szCs w:val="26"/>
        </w:rPr>
      </w:pPr>
      <w:r>
        <w:rPr>
          <w:b/>
          <w:szCs w:val="26"/>
        </w:rPr>
        <w:t>___________________________________________________________________________</w:t>
      </w:r>
    </w:p>
    <w:p w:rsidR="004F12EA" w:rsidRPr="00810066" w:rsidRDefault="004F12EA" w:rsidP="004F12EA">
      <w:pPr>
        <w:jc w:val="center"/>
        <w:rPr>
          <w:sz w:val="28"/>
          <w:szCs w:val="28"/>
        </w:rPr>
      </w:pPr>
      <w:r w:rsidRPr="00810066">
        <w:rPr>
          <w:sz w:val="28"/>
          <w:szCs w:val="28"/>
        </w:rPr>
        <w:t>г. Архангельск</w:t>
      </w:r>
    </w:p>
    <w:p w:rsidR="004F12EA" w:rsidRDefault="004F12EA" w:rsidP="004F12EA">
      <w:pPr>
        <w:jc w:val="center"/>
        <w:rPr>
          <w:spacing w:val="20"/>
        </w:rPr>
      </w:pPr>
    </w:p>
    <w:p w:rsidR="004F12EA" w:rsidRDefault="004F12EA" w:rsidP="004F12EA">
      <w:pPr>
        <w:jc w:val="center"/>
        <w:rPr>
          <w:spacing w:val="2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26"/>
        <w:gridCol w:w="2383"/>
        <w:gridCol w:w="1757"/>
        <w:gridCol w:w="2221"/>
      </w:tblGrid>
      <w:tr w:rsidR="004F12EA" w:rsidRPr="00DD0F47" w:rsidTr="006D5A21">
        <w:tc>
          <w:tcPr>
            <w:tcW w:w="26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F12EA" w:rsidRPr="00DD0F47" w:rsidRDefault="004F12EA" w:rsidP="006D5A21">
            <w:pPr>
              <w:jc w:val="center"/>
              <w:rPr>
                <w:spacing w:val="20"/>
                <w:sz w:val="28"/>
                <w:szCs w:val="28"/>
              </w:rPr>
            </w:pPr>
            <w:r w:rsidRPr="00DD0F47">
              <w:rPr>
                <w:spacing w:val="20"/>
                <w:sz w:val="28"/>
                <w:szCs w:val="28"/>
              </w:rPr>
              <w:t>27 ноября 2014 г.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:rsidR="004F12EA" w:rsidRPr="00DD0F47" w:rsidRDefault="004F12EA" w:rsidP="006D5A21">
            <w:pPr>
              <w:jc w:val="center"/>
              <w:rPr>
                <w:spacing w:val="20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</w:tcPr>
          <w:p w:rsidR="004F12EA" w:rsidRPr="00DD0F47" w:rsidRDefault="004F12EA" w:rsidP="006D5A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4F12EA" w:rsidRPr="00DD0F47" w:rsidRDefault="004F12EA" w:rsidP="006D5A21">
            <w:pPr>
              <w:jc w:val="center"/>
              <w:rPr>
                <w:spacing w:val="20"/>
                <w:sz w:val="28"/>
                <w:szCs w:val="28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F12EA" w:rsidRPr="00DD0F47" w:rsidRDefault="004F12EA" w:rsidP="006D5A21">
            <w:pPr>
              <w:jc w:val="center"/>
              <w:rPr>
                <w:spacing w:val="20"/>
                <w:sz w:val="28"/>
                <w:szCs w:val="28"/>
              </w:rPr>
            </w:pPr>
            <w:r w:rsidRPr="00DD0F47">
              <w:rPr>
                <w:spacing w:val="20"/>
                <w:sz w:val="28"/>
                <w:szCs w:val="28"/>
              </w:rPr>
              <w:t>№ 2</w:t>
            </w:r>
          </w:p>
        </w:tc>
      </w:tr>
    </w:tbl>
    <w:p w:rsidR="004F12EA" w:rsidRDefault="004F12EA" w:rsidP="004F12EA">
      <w:pPr>
        <w:pStyle w:val="a3"/>
        <w:jc w:val="both"/>
        <w:rPr>
          <w:sz w:val="22"/>
          <w:szCs w:val="22"/>
        </w:rPr>
      </w:pPr>
    </w:p>
    <w:tbl>
      <w:tblPr>
        <w:tblW w:w="9889" w:type="dxa"/>
        <w:tblLook w:val="00BF"/>
      </w:tblPr>
      <w:tblGrid>
        <w:gridCol w:w="5211"/>
        <w:gridCol w:w="4678"/>
      </w:tblGrid>
      <w:tr w:rsidR="004F12EA" w:rsidRPr="00E63213" w:rsidTr="006D5A21">
        <w:trPr>
          <w:trHeight w:val="309"/>
        </w:trPr>
        <w:tc>
          <w:tcPr>
            <w:tcW w:w="5211" w:type="dxa"/>
          </w:tcPr>
          <w:p w:rsidR="004F12EA" w:rsidRPr="00E63213" w:rsidRDefault="004F12EA" w:rsidP="006D5A21">
            <w:pPr>
              <w:jc w:val="both"/>
              <w:rPr>
                <w:sz w:val="28"/>
                <w:szCs w:val="28"/>
              </w:rPr>
            </w:pPr>
            <w:r w:rsidRPr="003F1F17">
              <w:rPr>
                <w:sz w:val="28"/>
                <w:szCs w:val="28"/>
              </w:rPr>
              <w:t>Председа</w:t>
            </w:r>
            <w:r>
              <w:rPr>
                <w:sz w:val="28"/>
                <w:szCs w:val="28"/>
              </w:rPr>
              <w:t>тель -</w:t>
            </w:r>
          </w:p>
        </w:tc>
        <w:tc>
          <w:tcPr>
            <w:tcW w:w="4678" w:type="dxa"/>
          </w:tcPr>
          <w:p w:rsidR="004F12EA" w:rsidRPr="00E63213" w:rsidRDefault="004F12EA" w:rsidP="006D5A2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Л.Н. Муравина</w:t>
            </w:r>
          </w:p>
        </w:tc>
      </w:tr>
      <w:tr w:rsidR="004F12EA" w:rsidRPr="00E63213" w:rsidTr="006D5A21">
        <w:tc>
          <w:tcPr>
            <w:tcW w:w="5211" w:type="dxa"/>
          </w:tcPr>
          <w:p w:rsidR="004F12EA" w:rsidRPr="003F1F17" w:rsidRDefault="004F12EA" w:rsidP="006D5A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-</w:t>
            </w:r>
          </w:p>
        </w:tc>
        <w:tc>
          <w:tcPr>
            <w:tcW w:w="4678" w:type="dxa"/>
          </w:tcPr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>Т.А. Пенкрат</w:t>
            </w:r>
          </w:p>
        </w:tc>
      </w:tr>
      <w:tr w:rsidR="004F12EA" w:rsidRPr="00E63213" w:rsidTr="006D5A21">
        <w:tc>
          <w:tcPr>
            <w:tcW w:w="5211" w:type="dxa"/>
          </w:tcPr>
          <w:p w:rsidR="004F12EA" w:rsidRPr="003F1F17" w:rsidRDefault="004F12EA" w:rsidP="006D5A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Присутствовали:</w:t>
            </w:r>
          </w:p>
        </w:tc>
        <w:tc>
          <w:tcPr>
            <w:tcW w:w="4678" w:type="dxa"/>
          </w:tcPr>
          <w:p w:rsidR="004F12EA" w:rsidRPr="00234096" w:rsidRDefault="004F12EA" w:rsidP="006D5A21">
            <w:pPr>
              <w:rPr>
                <w:sz w:val="28"/>
                <w:szCs w:val="28"/>
              </w:rPr>
            </w:pPr>
          </w:p>
        </w:tc>
      </w:tr>
      <w:tr w:rsidR="004F12EA" w:rsidRPr="00E63213" w:rsidTr="006D5A21">
        <w:tc>
          <w:tcPr>
            <w:tcW w:w="5211" w:type="dxa"/>
          </w:tcPr>
          <w:p w:rsidR="004F12EA" w:rsidRPr="00234096" w:rsidRDefault="004F12EA" w:rsidP="006D5A21">
            <w:pPr>
              <w:ind w:right="-29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 xml:space="preserve">Представитель </w:t>
            </w:r>
            <w:proofErr w:type="gramStart"/>
            <w:r w:rsidRPr="00234096">
              <w:rPr>
                <w:sz w:val="28"/>
                <w:szCs w:val="28"/>
              </w:rPr>
              <w:t>Первичной</w:t>
            </w:r>
            <w:proofErr w:type="gramEnd"/>
            <w:r w:rsidRPr="00234096">
              <w:rPr>
                <w:sz w:val="28"/>
                <w:szCs w:val="28"/>
              </w:rPr>
              <w:t xml:space="preserve"> профсоюзной</w:t>
            </w:r>
          </w:p>
          <w:p w:rsidR="004F12EA" w:rsidRPr="00234096" w:rsidRDefault="004F12EA" w:rsidP="006D5A21">
            <w:pPr>
              <w:ind w:right="-29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 xml:space="preserve">организации </w:t>
            </w:r>
            <w:proofErr w:type="gramStart"/>
            <w:r w:rsidRPr="00234096">
              <w:rPr>
                <w:sz w:val="28"/>
                <w:szCs w:val="28"/>
              </w:rPr>
              <w:t>Общероссийского</w:t>
            </w:r>
            <w:proofErr w:type="gramEnd"/>
          </w:p>
          <w:p w:rsidR="004F12EA" w:rsidRPr="00234096" w:rsidRDefault="004F12EA" w:rsidP="006D5A21">
            <w:pPr>
              <w:ind w:right="-29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 xml:space="preserve">профессионального союза казначеев </w:t>
            </w:r>
          </w:p>
          <w:p w:rsidR="004F12EA" w:rsidRDefault="004F12EA" w:rsidP="006D5A21">
            <w:pPr>
              <w:jc w:val="both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>России в УФК по Архангельской области, заместитель начальника отдела информационных систем</w:t>
            </w:r>
            <w:r>
              <w:t xml:space="preserve"> </w:t>
            </w:r>
          </w:p>
        </w:tc>
        <w:tc>
          <w:tcPr>
            <w:tcW w:w="4678" w:type="dxa"/>
          </w:tcPr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</w:p>
          <w:p w:rsidR="004F12EA" w:rsidRPr="00234096" w:rsidRDefault="004F12EA" w:rsidP="006D5A21">
            <w:pPr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>А.С. Ившин</w:t>
            </w:r>
          </w:p>
        </w:tc>
      </w:tr>
      <w:tr w:rsidR="004F12EA" w:rsidRPr="00E63213" w:rsidTr="006D5A21">
        <w:tc>
          <w:tcPr>
            <w:tcW w:w="5211" w:type="dxa"/>
          </w:tcPr>
          <w:p w:rsidR="004F12EA" w:rsidRPr="00234096" w:rsidRDefault="004F12EA" w:rsidP="006D5A21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Помощник руководителя управления</w:t>
            </w:r>
          </w:p>
        </w:tc>
        <w:tc>
          <w:tcPr>
            <w:tcW w:w="4678" w:type="dxa"/>
          </w:tcPr>
          <w:p w:rsidR="004F12EA" w:rsidRDefault="004F12EA" w:rsidP="006D5A21">
            <w:pPr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>Б.Я. Кувшинов</w:t>
            </w:r>
          </w:p>
        </w:tc>
      </w:tr>
      <w:tr w:rsidR="004F12EA" w:rsidRPr="00E63213" w:rsidTr="006D5A21">
        <w:tc>
          <w:tcPr>
            <w:tcW w:w="5211" w:type="dxa"/>
          </w:tcPr>
          <w:p w:rsidR="004F12EA" w:rsidRDefault="004F12EA" w:rsidP="006D5A21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внутреннего контроля и аудита</w:t>
            </w:r>
          </w:p>
        </w:tc>
        <w:tc>
          <w:tcPr>
            <w:tcW w:w="4678" w:type="dxa"/>
          </w:tcPr>
          <w:p w:rsidR="004F12EA" w:rsidRDefault="004F12EA" w:rsidP="006D5A21">
            <w:pPr>
              <w:ind w:left="2124" w:hanging="2124"/>
              <w:jc w:val="right"/>
            </w:pPr>
          </w:p>
          <w:p w:rsidR="004F12EA" w:rsidRPr="00234096" w:rsidRDefault="004F12EA" w:rsidP="006D5A21">
            <w:pPr>
              <w:ind w:left="2124" w:hanging="2124"/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>И.А. Преминин</w:t>
            </w:r>
          </w:p>
        </w:tc>
      </w:tr>
      <w:tr w:rsidR="004F12EA" w:rsidRPr="00E63213" w:rsidTr="006D5A21">
        <w:tc>
          <w:tcPr>
            <w:tcW w:w="5211" w:type="dxa"/>
          </w:tcPr>
          <w:p w:rsidR="004F12EA" w:rsidRDefault="004F12EA" w:rsidP="006D5A21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 кадров</w:t>
            </w:r>
          </w:p>
        </w:tc>
        <w:tc>
          <w:tcPr>
            <w:tcW w:w="4678" w:type="dxa"/>
          </w:tcPr>
          <w:p w:rsidR="004F12EA" w:rsidRPr="00234096" w:rsidRDefault="004F12EA" w:rsidP="006D5A21">
            <w:pPr>
              <w:ind w:left="2124" w:hanging="2124"/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>Т.В. Чумакова</w:t>
            </w:r>
          </w:p>
        </w:tc>
      </w:tr>
      <w:tr w:rsidR="004F12EA" w:rsidRPr="00E63213" w:rsidTr="006D5A21">
        <w:tc>
          <w:tcPr>
            <w:tcW w:w="5211" w:type="dxa"/>
          </w:tcPr>
          <w:p w:rsidR="004F12EA" w:rsidRPr="0079000B" w:rsidRDefault="004F12EA" w:rsidP="006D5A21">
            <w:pPr>
              <w:pStyle w:val="a3"/>
              <w:ind w:right="-29"/>
              <w:jc w:val="both"/>
              <w:rPr>
                <w:sz w:val="28"/>
                <w:szCs w:val="28"/>
              </w:rPr>
            </w:pPr>
            <w:r w:rsidRPr="0079000B">
              <w:rPr>
                <w:sz w:val="28"/>
                <w:szCs w:val="28"/>
              </w:rPr>
              <w:t xml:space="preserve">Представители научных организаций </w:t>
            </w:r>
          </w:p>
          <w:p w:rsidR="004F12EA" w:rsidRDefault="004F12EA" w:rsidP="006D5A21">
            <w:pPr>
              <w:pStyle w:val="a3"/>
              <w:ind w:right="-29"/>
              <w:jc w:val="both"/>
              <w:rPr>
                <w:sz w:val="28"/>
                <w:szCs w:val="28"/>
              </w:rPr>
            </w:pPr>
            <w:r w:rsidRPr="0079000B">
              <w:rPr>
                <w:sz w:val="28"/>
                <w:szCs w:val="28"/>
              </w:rPr>
              <w:t>и образовательных учреждений высшего и дополнительного профессионального образования,</w:t>
            </w:r>
            <w:r>
              <w:rPr>
                <w:sz w:val="28"/>
                <w:szCs w:val="28"/>
              </w:rPr>
              <w:t xml:space="preserve"> </w:t>
            </w:r>
            <w:r w:rsidRPr="0079000B">
              <w:rPr>
                <w:sz w:val="28"/>
                <w:szCs w:val="28"/>
              </w:rPr>
              <w:t>деятельность которых связана с государственной службы</w:t>
            </w:r>
          </w:p>
        </w:tc>
        <w:tc>
          <w:tcPr>
            <w:tcW w:w="4678" w:type="dxa"/>
          </w:tcPr>
          <w:p w:rsidR="004F12EA" w:rsidRDefault="004F12EA" w:rsidP="006D5A21">
            <w:pPr>
              <w:pStyle w:val="a3"/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pStyle w:val="a3"/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pStyle w:val="a3"/>
              <w:jc w:val="right"/>
              <w:rPr>
                <w:sz w:val="28"/>
                <w:szCs w:val="28"/>
              </w:rPr>
            </w:pPr>
          </w:p>
          <w:p w:rsidR="004F12EA" w:rsidRDefault="004F12EA" w:rsidP="006D5A21">
            <w:pPr>
              <w:pStyle w:val="a3"/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 xml:space="preserve">Н.Б. </w:t>
            </w:r>
            <w:proofErr w:type="spellStart"/>
            <w:r w:rsidRPr="00234096">
              <w:rPr>
                <w:sz w:val="28"/>
                <w:szCs w:val="28"/>
              </w:rPr>
              <w:t>Катинова</w:t>
            </w:r>
            <w:proofErr w:type="spellEnd"/>
            <w:r w:rsidRPr="00234096">
              <w:rPr>
                <w:sz w:val="28"/>
                <w:szCs w:val="28"/>
              </w:rPr>
              <w:t xml:space="preserve"> </w:t>
            </w:r>
          </w:p>
          <w:p w:rsidR="004F12EA" w:rsidRPr="00234096" w:rsidRDefault="004F12EA" w:rsidP="006D5A21">
            <w:pPr>
              <w:pStyle w:val="a3"/>
              <w:jc w:val="right"/>
              <w:rPr>
                <w:sz w:val="28"/>
                <w:szCs w:val="28"/>
              </w:rPr>
            </w:pPr>
            <w:r w:rsidRPr="00234096">
              <w:rPr>
                <w:sz w:val="28"/>
                <w:szCs w:val="28"/>
              </w:rPr>
              <w:t xml:space="preserve">Т.В. </w:t>
            </w:r>
            <w:proofErr w:type="spellStart"/>
            <w:r w:rsidRPr="00234096">
              <w:rPr>
                <w:sz w:val="28"/>
                <w:szCs w:val="28"/>
              </w:rPr>
              <w:t>Невзорова</w:t>
            </w:r>
            <w:proofErr w:type="spellEnd"/>
          </w:p>
        </w:tc>
      </w:tr>
    </w:tbl>
    <w:p w:rsidR="004F12EA" w:rsidRPr="0079000B" w:rsidRDefault="004F12EA" w:rsidP="004F12EA">
      <w:pPr>
        <w:ind w:right="-29"/>
        <w:jc w:val="both"/>
        <w:rPr>
          <w:b/>
        </w:rPr>
      </w:pPr>
      <w:r w:rsidRPr="0079000B">
        <w:rPr>
          <w:b/>
        </w:rPr>
        <w:t>_________________________________________________________________________________</w:t>
      </w:r>
    </w:p>
    <w:p w:rsidR="004F12EA" w:rsidRDefault="004F12EA" w:rsidP="004F12EA">
      <w:pPr>
        <w:pStyle w:val="a3"/>
        <w:ind w:right="-29"/>
        <w:jc w:val="both"/>
      </w:pPr>
      <w:r>
        <w:tab/>
      </w:r>
      <w:r>
        <w:tab/>
      </w:r>
      <w:r>
        <w:tab/>
        <w:t xml:space="preserve">       </w:t>
      </w:r>
    </w:p>
    <w:p w:rsidR="004F12EA" w:rsidRPr="004338FC" w:rsidRDefault="004F12EA" w:rsidP="004F12EA">
      <w:pPr>
        <w:jc w:val="center"/>
        <w:rPr>
          <w:bCs/>
          <w:sz w:val="28"/>
          <w:szCs w:val="28"/>
        </w:rPr>
      </w:pPr>
      <w:r w:rsidRPr="004338FC">
        <w:rPr>
          <w:bCs/>
          <w:sz w:val="28"/>
          <w:szCs w:val="28"/>
        </w:rPr>
        <w:t>ПОВЕСТКА ДНЯ:</w:t>
      </w:r>
    </w:p>
    <w:p w:rsidR="004F12EA" w:rsidRPr="004338FC" w:rsidRDefault="004F12EA" w:rsidP="004F12EA">
      <w:pPr>
        <w:pStyle w:val="a3"/>
        <w:jc w:val="both"/>
      </w:pPr>
      <w:r w:rsidRPr="004338FC">
        <w:tab/>
      </w:r>
      <w:r w:rsidRPr="004338FC">
        <w:tab/>
        <w:t xml:space="preserve">     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О рассмотрении материалов по исполнению решений, принятых комиссией 12.05.2014 (протокол № 1).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О рассмотрении вопроса о непредставлении старшим казначеем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уточненных сведений о доходах, об имуществе и обязательствах </w:t>
      </w:r>
      <w:r w:rsidRPr="004338FC">
        <w:rPr>
          <w:sz w:val="28"/>
          <w:szCs w:val="28"/>
        </w:rPr>
        <w:lastRenderedPageBreak/>
        <w:t>имущественного характера на своих несовершеннолетних детей в соответствии с решением комиссии по протоколу от 12.05.2014 № 1.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-540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О рассмотрении вопроса о соблюдении гражданскими служащими Управления законодательства о государственной гражданской службе в части исполнения норм пункта 5 части 1 статьи 16 Федерального закона от 27.07.2004 № 79-ФЗ «О государственной гражданской службе Российской Федерации».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О рассмотрении уведомлений, поступивших в Управление в соответствии с частью 4 статьи 12 Федерального закона от 25 декабря 2008 г. № 273-ФЗ «О противодействии коррупции».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-567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О рассмотрении письменного пояснения старшего специалиста 2 разряда </w:t>
      </w:r>
      <w:r>
        <w:rPr>
          <w:sz w:val="28"/>
          <w:szCs w:val="28"/>
        </w:rPr>
        <w:t>отдела Управления</w:t>
      </w:r>
      <w:r w:rsidRPr="004338FC">
        <w:rPr>
          <w:sz w:val="28"/>
          <w:szCs w:val="28"/>
        </w:rPr>
        <w:t xml:space="preserve"> по результатам проверки сведений, отраженных в своей справке о доходах, об имуществе и обязательствах имущественного характера (далее – справка) за 2013 год.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-567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О рассмотрении письменного пояснения начальника отдела </w:t>
      </w:r>
      <w:r>
        <w:rPr>
          <w:sz w:val="28"/>
          <w:szCs w:val="28"/>
        </w:rPr>
        <w:t xml:space="preserve">Управления </w:t>
      </w:r>
      <w:r w:rsidRPr="004338FC">
        <w:rPr>
          <w:sz w:val="28"/>
          <w:szCs w:val="28"/>
        </w:rPr>
        <w:t xml:space="preserve"> по результатам проверки сведений, отраженных в своей справке за 2013 год.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О рассмотрении письменного пояснения ведущего специалиста-эксперта</w:t>
      </w:r>
      <w:r>
        <w:rPr>
          <w:sz w:val="28"/>
          <w:szCs w:val="28"/>
        </w:rPr>
        <w:t xml:space="preserve"> отдела</w:t>
      </w:r>
      <w:r w:rsidRPr="004338F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по результатам проверки сведений, отраженных в своей справке за 2013 год, справке супруги за 2013 год.</w:t>
      </w:r>
    </w:p>
    <w:p w:rsidR="004F12EA" w:rsidRPr="004338FC" w:rsidRDefault="004F12EA" w:rsidP="004F12EA">
      <w:pPr>
        <w:pStyle w:val="a5"/>
        <w:numPr>
          <w:ilvl w:val="0"/>
          <w:numId w:val="2"/>
        </w:numPr>
        <w:tabs>
          <w:tab w:val="clear" w:pos="720"/>
          <w:tab w:val="num" w:pos="-567"/>
        </w:tabs>
        <w:ind w:left="0" w:firstLine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О рассмотрении письменного пояснения казначея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по результатам проверки сведений, отраженных в справке супруга за 2013 год.</w:t>
      </w:r>
    </w:p>
    <w:p w:rsidR="004F12EA" w:rsidRPr="004338FC" w:rsidRDefault="004F12EA" w:rsidP="004F12EA">
      <w:pPr>
        <w:pStyle w:val="a3"/>
        <w:tabs>
          <w:tab w:val="num" w:pos="-567"/>
        </w:tabs>
        <w:ind w:firstLine="682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tabs>
          <w:tab w:val="num" w:pos="-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338FC">
        <w:rPr>
          <w:bCs/>
          <w:sz w:val="28"/>
          <w:szCs w:val="28"/>
        </w:rPr>
        <w:t xml:space="preserve">На основании пункта 27 </w:t>
      </w:r>
      <w:r w:rsidRPr="004338FC">
        <w:rPr>
          <w:sz w:val="28"/>
          <w:szCs w:val="28"/>
        </w:rPr>
        <w:t xml:space="preserve">Порядка формирования деятельности комиссии территориального органа Федерального казначейства по соблюдению требований к служебному поведению федеральных государственных служащих и урегулированию конфликта интересов, утвержденного приказом Федерального казначейства от 12 июля 2011 г. № 7н, </w:t>
      </w:r>
      <w:r w:rsidRPr="004338FC">
        <w:rPr>
          <w:bCs/>
          <w:sz w:val="28"/>
          <w:szCs w:val="28"/>
        </w:rPr>
        <w:t xml:space="preserve">перед началом заседания комиссии членами комиссии единогласно решено принимать решения открытым голосованием </w:t>
      </w:r>
      <w:r w:rsidRPr="004338FC">
        <w:rPr>
          <w:sz w:val="28"/>
          <w:szCs w:val="28"/>
        </w:rPr>
        <w:t>простым большинством голосов присутствующих на заседании членов комиссии.</w:t>
      </w:r>
      <w:proofErr w:type="gramEnd"/>
    </w:p>
    <w:p w:rsidR="004F12EA" w:rsidRPr="004338FC" w:rsidRDefault="004F12EA" w:rsidP="004F12EA">
      <w:pPr>
        <w:pStyle w:val="a3"/>
        <w:tabs>
          <w:tab w:val="num" w:pos="-567"/>
        </w:tabs>
        <w:ind w:firstLine="682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pStyle w:val="a5"/>
        <w:numPr>
          <w:ilvl w:val="0"/>
          <w:numId w:val="3"/>
        </w:numPr>
        <w:tabs>
          <w:tab w:val="num" w:pos="0"/>
          <w:tab w:val="left" w:pos="709"/>
        </w:tabs>
        <w:ind w:left="0" w:firstLine="0"/>
        <w:jc w:val="both"/>
        <w:rPr>
          <w:bCs/>
          <w:sz w:val="28"/>
          <w:szCs w:val="28"/>
        </w:rPr>
      </w:pPr>
      <w:r w:rsidRPr="004338FC">
        <w:rPr>
          <w:bCs/>
          <w:sz w:val="28"/>
          <w:szCs w:val="28"/>
        </w:rPr>
        <w:t>СЛУШАЛИ:</w:t>
      </w:r>
    </w:p>
    <w:p w:rsidR="004F12EA" w:rsidRPr="004338FC" w:rsidRDefault="004F12EA" w:rsidP="004F12EA">
      <w:pPr>
        <w:pStyle w:val="a7"/>
        <w:tabs>
          <w:tab w:val="num" w:pos="-567"/>
        </w:tabs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>Т.А. Пенкрат, доложившую следующую информацию:</w:t>
      </w:r>
    </w:p>
    <w:p w:rsidR="004F12EA" w:rsidRPr="004338FC" w:rsidRDefault="004F12EA" w:rsidP="004F12EA">
      <w:pPr>
        <w:pStyle w:val="ConsNonformat"/>
        <w:tabs>
          <w:tab w:val="num" w:pos="-567"/>
        </w:tabs>
        <w:ind w:right="0" w:firstLine="709"/>
        <w:jc w:val="both"/>
        <w:rPr>
          <w:sz w:val="28"/>
          <w:szCs w:val="28"/>
        </w:rPr>
      </w:pPr>
      <w:r w:rsidRPr="004338FC">
        <w:rPr>
          <w:rFonts w:ascii="Times New Roman" w:hAnsi="Times New Roman"/>
          <w:sz w:val="28"/>
          <w:szCs w:val="28"/>
        </w:rPr>
        <w:t xml:space="preserve">Руководитель управления по протоколу заседания комиссии от 12.05.2014 № 1 принял все предложения комиссии по рассматриваемым вопросам. </w:t>
      </w:r>
    </w:p>
    <w:p w:rsidR="004F12EA" w:rsidRPr="004338FC" w:rsidRDefault="004F12EA" w:rsidP="004F12EA">
      <w:pPr>
        <w:tabs>
          <w:tab w:val="num" w:pos="-567"/>
        </w:tabs>
        <w:ind w:firstLine="709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7"/>
        <w:tabs>
          <w:tab w:val="num" w:pos="-567"/>
        </w:tabs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ConsNonformat"/>
        <w:tabs>
          <w:tab w:val="num" w:pos="-567"/>
        </w:tabs>
        <w:ind w:right="0" w:firstLine="709"/>
        <w:jc w:val="both"/>
        <w:rPr>
          <w:rFonts w:ascii="Times New Roman" w:hAnsi="Times New Roman"/>
          <w:i/>
          <w:sz w:val="28"/>
          <w:szCs w:val="28"/>
        </w:rPr>
      </w:pPr>
      <w:r w:rsidRPr="004338FC">
        <w:rPr>
          <w:rFonts w:ascii="Times New Roman" w:hAnsi="Times New Roman"/>
          <w:sz w:val="28"/>
          <w:szCs w:val="28"/>
        </w:rPr>
        <w:t>Принять информацию к сведению</w:t>
      </w:r>
      <w:r w:rsidRPr="004338FC">
        <w:rPr>
          <w:rFonts w:ascii="Times New Roman" w:hAnsi="Times New Roman"/>
          <w:color w:val="000000"/>
          <w:sz w:val="28"/>
          <w:szCs w:val="28"/>
        </w:rPr>
        <w:t>.</w:t>
      </w:r>
      <w:r w:rsidRPr="004338FC">
        <w:rPr>
          <w:rFonts w:ascii="Times New Roman" w:hAnsi="Times New Roman"/>
          <w:sz w:val="28"/>
          <w:szCs w:val="28"/>
        </w:rPr>
        <w:t xml:space="preserve"> </w:t>
      </w:r>
    </w:p>
    <w:p w:rsidR="004F12EA" w:rsidRPr="004338FC" w:rsidRDefault="004F12EA" w:rsidP="004F12EA">
      <w:pPr>
        <w:pStyle w:val="ConsNonformat"/>
        <w:ind w:right="0"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4F12EA" w:rsidRPr="004338FC" w:rsidRDefault="004F12EA" w:rsidP="004F12EA">
      <w:pPr>
        <w:jc w:val="both"/>
        <w:rPr>
          <w:sz w:val="28"/>
          <w:szCs w:val="28"/>
        </w:rPr>
      </w:pPr>
      <w:r w:rsidRPr="004338FC">
        <w:rPr>
          <w:bCs/>
          <w:sz w:val="28"/>
          <w:szCs w:val="28"/>
        </w:rPr>
        <w:t>2.</w:t>
      </w:r>
      <w:r w:rsidRPr="004338FC">
        <w:rPr>
          <w:bCs/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9"/>
        <w:jc w:val="both"/>
        <w:rPr>
          <w:sz w:val="28"/>
          <w:szCs w:val="28"/>
        </w:rPr>
      </w:pPr>
      <w:proofErr w:type="gramStart"/>
      <w:r w:rsidRPr="004338FC">
        <w:rPr>
          <w:sz w:val="28"/>
          <w:szCs w:val="28"/>
        </w:rPr>
        <w:t xml:space="preserve">Объяснения </w:t>
      </w:r>
      <w:r>
        <w:rPr>
          <w:sz w:val="28"/>
          <w:szCs w:val="28"/>
        </w:rPr>
        <w:t>старшего</w:t>
      </w:r>
      <w:r w:rsidRPr="004338FC">
        <w:rPr>
          <w:sz w:val="28"/>
          <w:szCs w:val="28"/>
        </w:rPr>
        <w:t xml:space="preserve"> казначе</w:t>
      </w:r>
      <w:r>
        <w:rPr>
          <w:sz w:val="28"/>
          <w:szCs w:val="28"/>
        </w:rPr>
        <w:t>я</w:t>
      </w:r>
      <w:r w:rsidRPr="004338FC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, лично присутствовавшего на заседании комиссии и представившего квитанцию  об отправлении заказного письма с простым уведомлением бывшей супруге с просьбой представить сведения о доходах, об имуществе и обязательствах имущественного характера на его несовершеннолетних детей (далее - письмо), а также распечатку отслеживания почтовых отправлений по почтовому </w:t>
      </w:r>
      <w:r w:rsidRPr="004338FC">
        <w:rPr>
          <w:sz w:val="28"/>
          <w:szCs w:val="28"/>
        </w:rPr>
        <w:lastRenderedPageBreak/>
        <w:t>идентификатору от 27.11.2014 по факту направления письма, свидетельствующую о неполучении письма бывшей</w:t>
      </w:r>
      <w:proofErr w:type="gramEnd"/>
      <w:r w:rsidRPr="004338FC">
        <w:rPr>
          <w:sz w:val="28"/>
          <w:szCs w:val="28"/>
        </w:rPr>
        <w:t xml:space="preserve"> супругой и </w:t>
      </w:r>
      <w:proofErr w:type="gramStart"/>
      <w:r w:rsidRPr="004338FC">
        <w:rPr>
          <w:sz w:val="28"/>
          <w:szCs w:val="28"/>
        </w:rPr>
        <w:t>истечении</w:t>
      </w:r>
      <w:proofErr w:type="gramEnd"/>
      <w:r w:rsidRPr="004338FC">
        <w:rPr>
          <w:sz w:val="28"/>
          <w:szCs w:val="28"/>
        </w:rPr>
        <w:t xml:space="preserve"> срока его хранения в почтовом отделении.</w:t>
      </w:r>
    </w:p>
    <w:p w:rsidR="004F12EA" w:rsidRPr="004338FC" w:rsidRDefault="004F12EA" w:rsidP="004F12EA">
      <w:pPr>
        <w:ind w:firstLine="709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7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ind w:firstLine="709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Признать, что причина непредставления старшим казначеем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сведений о доходах, об имуществе и обязательствах имущественного характера на своих несовершеннолетних детей является объективной и уважительной. </w:t>
      </w:r>
    </w:p>
    <w:p w:rsidR="004F12EA" w:rsidRPr="004338FC" w:rsidRDefault="004F12EA" w:rsidP="004F12EA">
      <w:pPr>
        <w:ind w:firstLine="709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8"/>
        <w:ind w:left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3.</w:t>
      </w:r>
      <w:r w:rsidRPr="004338FC">
        <w:rPr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9"/>
        <w:jc w:val="both"/>
        <w:rPr>
          <w:sz w:val="28"/>
          <w:szCs w:val="28"/>
        </w:rPr>
      </w:pPr>
      <w:proofErr w:type="gramStart"/>
      <w:r w:rsidRPr="004338FC">
        <w:rPr>
          <w:sz w:val="28"/>
          <w:szCs w:val="28"/>
        </w:rPr>
        <w:t>Т.А. Пенкрат, представившую информацию о гражданских служащих Управления, имеющих родственников (свойственников) среди сотрудников, замещающих должности гражданской службы в Управлении, в целях усиления контроля за соблюдением законодательства о государственной гражданской службе в части исполнения норм пункта 5 части 1 статьи 16 Федерального закона от 27.07.2004 № 79-ФЗ «О государственной гражданской службе Российской Федерации», на основании которого гражданин не может быть принят</w:t>
      </w:r>
      <w:proofErr w:type="gramEnd"/>
      <w:r w:rsidRPr="004338FC">
        <w:rPr>
          <w:sz w:val="28"/>
          <w:szCs w:val="28"/>
        </w:rPr>
        <w:t xml:space="preserve"> </w:t>
      </w:r>
      <w:proofErr w:type="gramStart"/>
      <w:r w:rsidRPr="004338FC">
        <w:rPr>
          <w:sz w:val="28"/>
          <w:szCs w:val="28"/>
        </w:rPr>
        <w:t xml:space="preserve">на государственную гражданскую службу, а государственный гражданский служащий не может находиться на гражданской службе в случае близкого родства или свойства (родители, супруги, дети, братья, сестры, а также братья, сестры, родители, дети супругов и супруги детей)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другому. </w:t>
      </w:r>
      <w:proofErr w:type="gramEnd"/>
    </w:p>
    <w:p w:rsidR="004F12EA" w:rsidRPr="004338FC" w:rsidRDefault="004F12EA" w:rsidP="004F12EA">
      <w:pPr>
        <w:ind w:firstLine="851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3.1.</w:t>
      </w:r>
      <w:r w:rsidRPr="004338FC">
        <w:rPr>
          <w:sz w:val="28"/>
          <w:szCs w:val="28"/>
        </w:rPr>
        <w:tab/>
        <w:t>Принять информацию к сведению;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3.2.</w:t>
      </w:r>
      <w:r w:rsidRPr="004338FC">
        <w:rPr>
          <w:sz w:val="28"/>
          <w:szCs w:val="28"/>
        </w:rPr>
        <w:tab/>
        <w:t>Перенести рассмотрение данного вопроса на следующее заседание комиссии с участием сотрудника юридического отдела, а также начальника отдела, в подчинении которого находятся сотрудники, имеющие родственников (свойственников) в Управлении.</w:t>
      </w: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</w:p>
    <w:p w:rsidR="004F12EA" w:rsidRPr="004338FC" w:rsidRDefault="004F12EA" w:rsidP="004F12EA">
      <w:pPr>
        <w:pStyle w:val="a8"/>
        <w:ind w:left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4.</w:t>
      </w:r>
      <w:r w:rsidRPr="004338FC">
        <w:rPr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9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Т.А. Пенкрат, представившую информацию об уведомлениях, поступивших от работодателя, заключившего трудовой или гражданско-правовой договор на выполнение работ (оказание услуг) с гражданином, замещавшим должности государственной службы в Управлении в течение двух лет после его увольнения с гражданской службы.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4.1.</w:t>
      </w:r>
      <w:r w:rsidRPr="004338FC">
        <w:rPr>
          <w:sz w:val="28"/>
          <w:szCs w:val="28"/>
        </w:rPr>
        <w:tab/>
      </w:r>
      <w:proofErr w:type="gramStart"/>
      <w:r w:rsidRPr="004338FC">
        <w:rPr>
          <w:sz w:val="28"/>
          <w:szCs w:val="28"/>
        </w:rPr>
        <w:t xml:space="preserve">Дать согласие </w:t>
      </w:r>
      <w:r>
        <w:rPr>
          <w:sz w:val="28"/>
          <w:szCs w:val="28"/>
        </w:rPr>
        <w:t>бывшим гражданским служащим Управления</w:t>
      </w:r>
      <w:r w:rsidRPr="004338FC">
        <w:rPr>
          <w:sz w:val="28"/>
          <w:szCs w:val="28"/>
        </w:rPr>
        <w:t xml:space="preserve">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</w:t>
      </w:r>
      <w:r w:rsidRPr="004338FC">
        <w:rPr>
          <w:sz w:val="28"/>
          <w:szCs w:val="28"/>
        </w:rPr>
        <w:lastRenderedPageBreak/>
        <w:t xml:space="preserve">или некоммерческой организации, так как отдельные функции по государственному управлению этой организацией  не входили в их должностные обязанности. </w:t>
      </w:r>
      <w:proofErr w:type="gramEnd"/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4.2.</w:t>
      </w:r>
      <w:r w:rsidRPr="004338FC">
        <w:rPr>
          <w:sz w:val="28"/>
          <w:szCs w:val="28"/>
        </w:rPr>
        <w:tab/>
        <w:t>Решить на ближайшем заседании комиссии вопрос о необходимости рассмотрения данных уведомлений на заседании комиссии.</w:t>
      </w: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</w:p>
    <w:p w:rsidR="004F12EA" w:rsidRPr="004338FC" w:rsidRDefault="004F12EA" w:rsidP="004F12EA">
      <w:pPr>
        <w:pStyle w:val="a8"/>
        <w:ind w:left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5. </w:t>
      </w:r>
      <w:r w:rsidRPr="004338FC">
        <w:rPr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Т.А. Пенкрат, </w:t>
      </w:r>
      <w:proofErr w:type="gramStart"/>
      <w:r w:rsidRPr="004338FC">
        <w:rPr>
          <w:sz w:val="28"/>
          <w:szCs w:val="28"/>
        </w:rPr>
        <w:t>зачитавшую</w:t>
      </w:r>
      <w:proofErr w:type="gramEnd"/>
      <w:r w:rsidRPr="004338FC">
        <w:rPr>
          <w:sz w:val="28"/>
          <w:szCs w:val="28"/>
        </w:rPr>
        <w:t xml:space="preserve"> объяснения старшего специалиста 2 разряда </w:t>
      </w:r>
      <w:r>
        <w:rPr>
          <w:sz w:val="28"/>
          <w:szCs w:val="28"/>
        </w:rPr>
        <w:t>отдела Управления</w:t>
      </w:r>
      <w:r w:rsidRPr="004338FC">
        <w:rPr>
          <w:sz w:val="28"/>
          <w:szCs w:val="28"/>
        </w:rPr>
        <w:t>;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Пояснения старшего специалиста 2 разряда </w:t>
      </w:r>
      <w:r>
        <w:rPr>
          <w:sz w:val="28"/>
          <w:szCs w:val="28"/>
        </w:rPr>
        <w:t>отдела Управления</w:t>
      </w:r>
      <w:r w:rsidRPr="004338FC">
        <w:rPr>
          <w:sz w:val="28"/>
          <w:szCs w:val="28"/>
        </w:rPr>
        <w:t xml:space="preserve">, </w:t>
      </w:r>
      <w:r>
        <w:rPr>
          <w:sz w:val="28"/>
          <w:szCs w:val="28"/>
        </w:rPr>
        <w:t>лично присутствовавшего</w:t>
      </w:r>
      <w:r w:rsidRPr="004338FC">
        <w:rPr>
          <w:sz w:val="28"/>
          <w:szCs w:val="28"/>
        </w:rPr>
        <w:t xml:space="preserve"> на заседании комиссии. 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5.1.</w:t>
      </w:r>
      <w:r w:rsidRPr="004338FC">
        <w:rPr>
          <w:sz w:val="28"/>
          <w:szCs w:val="28"/>
        </w:rPr>
        <w:tab/>
        <w:t xml:space="preserve">Принять к сведению объяснения старшего специалиста 2 разряда </w:t>
      </w:r>
      <w:r>
        <w:rPr>
          <w:sz w:val="28"/>
          <w:szCs w:val="28"/>
        </w:rPr>
        <w:t>отдела Управления</w:t>
      </w:r>
      <w:r w:rsidRPr="004338FC">
        <w:rPr>
          <w:sz w:val="28"/>
          <w:szCs w:val="28"/>
        </w:rPr>
        <w:t>;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5.2.</w:t>
      </w:r>
      <w:r w:rsidRPr="004338FC">
        <w:rPr>
          <w:sz w:val="28"/>
          <w:szCs w:val="28"/>
        </w:rPr>
        <w:tab/>
      </w:r>
      <w:proofErr w:type="gramStart"/>
      <w:r w:rsidRPr="004338FC">
        <w:rPr>
          <w:sz w:val="28"/>
          <w:szCs w:val="28"/>
        </w:rPr>
        <w:t xml:space="preserve">Установить, что сведения, представленные </w:t>
      </w:r>
      <w:r>
        <w:rPr>
          <w:sz w:val="28"/>
          <w:szCs w:val="28"/>
        </w:rPr>
        <w:t>старшим специалистом</w:t>
      </w:r>
      <w:r w:rsidRPr="004338FC">
        <w:rPr>
          <w:sz w:val="28"/>
          <w:szCs w:val="28"/>
        </w:rPr>
        <w:t xml:space="preserve"> 2 разряда </w:t>
      </w:r>
      <w:r>
        <w:rPr>
          <w:sz w:val="28"/>
          <w:szCs w:val="28"/>
        </w:rPr>
        <w:t>отдела Управления</w:t>
      </w:r>
      <w:r w:rsidRPr="004338FC">
        <w:rPr>
          <w:sz w:val="28"/>
          <w:szCs w:val="28"/>
        </w:rPr>
        <w:t xml:space="preserve"> в соответствии с подпунктом «а» пункта 1 Положения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утвержденного Указом Президента Российской Федерации от 21 сентября 2009 г. № 1065</w:t>
      </w:r>
      <w:r>
        <w:rPr>
          <w:sz w:val="28"/>
          <w:szCs w:val="28"/>
        </w:rPr>
        <w:t xml:space="preserve"> (далее - Положение)</w:t>
      </w:r>
      <w:r w:rsidRPr="004338FC">
        <w:rPr>
          <w:sz w:val="28"/>
          <w:szCs w:val="28"/>
        </w:rPr>
        <w:t>, являются</w:t>
      </w:r>
      <w:proofErr w:type="gramEnd"/>
      <w:r w:rsidRPr="004338FC">
        <w:rPr>
          <w:sz w:val="28"/>
          <w:szCs w:val="28"/>
        </w:rPr>
        <w:t xml:space="preserve"> достоверными и полными.</w:t>
      </w: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</w:p>
    <w:p w:rsidR="004F12EA" w:rsidRPr="004338FC" w:rsidRDefault="004F12EA" w:rsidP="004F12EA">
      <w:pPr>
        <w:pStyle w:val="a8"/>
        <w:ind w:left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>6.</w:t>
      </w:r>
      <w:r w:rsidRPr="004338FC">
        <w:rPr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Т.А. Пенкрат, </w:t>
      </w:r>
      <w:proofErr w:type="gramStart"/>
      <w:r w:rsidRPr="004338FC">
        <w:rPr>
          <w:sz w:val="28"/>
          <w:szCs w:val="28"/>
        </w:rPr>
        <w:t>зачитавшую</w:t>
      </w:r>
      <w:proofErr w:type="gramEnd"/>
      <w:r w:rsidRPr="004338FC">
        <w:rPr>
          <w:sz w:val="28"/>
          <w:szCs w:val="28"/>
        </w:rPr>
        <w:t xml:space="preserve"> объяснения </w:t>
      </w:r>
      <w:r>
        <w:rPr>
          <w:sz w:val="28"/>
          <w:szCs w:val="28"/>
        </w:rPr>
        <w:t>начальника отдела Управления</w:t>
      </w:r>
      <w:r w:rsidRPr="004338FC">
        <w:rPr>
          <w:sz w:val="28"/>
          <w:szCs w:val="28"/>
        </w:rPr>
        <w:t>;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Пояснения </w:t>
      </w:r>
      <w:r>
        <w:rPr>
          <w:sz w:val="28"/>
          <w:szCs w:val="28"/>
        </w:rPr>
        <w:t>начальника отдела Управления</w:t>
      </w:r>
      <w:r w:rsidRPr="004338FC">
        <w:rPr>
          <w:sz w:val="28"/>
          <w:szCs w:val="28"/>
        </w:rPr>
        <w:t xml:space="preserve">, лично присутствовавшего на заседании комиссии. </w:t>
      </w:r>
    </w:p>
    <w:p w:rsidR="004F12EA" w:rsidRPr="004338FC" w:rsidRDefault="004F12EA" w:rsidP="004F12EA">
      <w:pPr>
        <w:ind w:firstLine="709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6.1.</w:t>
      </w:r>
      <w:r w:rsidRPr="004338FC">
        <w:rPr>
          <w:sz w:val="28"/>
          <w:szCs w:val="28"/>
        </w:rPr>
        <w:tab/>
        <w:t xml:space="preserve">Принять к сведению объяснения </w:t>
      </w:r>
      <w:r>
        <w:rPr>
          <w:sz w:val="28"/>
          <w:szCs w:val="28"/>
        </w:rPr>
        <w:t>начальника отдела Управления</w:t>
      </w:r>
      <w:r w:rsidRPr="004338FC">
        <w:rPr>
          <w:sz w:val="28"/>
          <w:szCs w:val="28"/>
        </w:rPr>
        <w:t>;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6.2.</w:t>
      </w:r>
      <w:r w:rsidRPr="004338FC">
        <w:rPr>
          <w:sz w:val="28"/>
          <w:szCs w:val="28"/>
        </w:rPr>
        <w:tab/>
        <w:t xml:space="preserve">Установить, что сведения, представленные </w:t>
      </w:r>
      <w:r>
        <w:rPr>
          <w:sz w:val="28"/>
          <w:szCs w:val="28"/>
        </w:rPr>
        <w:t>начальником отдела Управления</w:t>
      </w:r>
      <w:r w:rsidRPr="004338FC">
        <w:rPr>
          <w:sz w:val="28"/>
          <w:szCs w:val="28"/>
        </w:rPr>
        <w:t xml:space="preserve"> в соответствии с подпунктом «а» пункта 1 Положения</w:t>
      </w:r>
      <w:r>
        <w:rPr>
          <w:sz w:val="28"/>
          <w:szCs w:val="28"/>
        </w:rPr>
        <w:t>,</w:t>
      </w:r>
      <w:r w:rsidRPr="004338FC">
        <w:rPr>
          <w:sz w:val="28"/>
          <w:szCs w:val="28"/>
        </w:rPr>
        <w:t xml:space="preserve"> являются достоверными и полными.</w:t>
      </w:r>
    </w:p>
    <w:p w:rsidR="004F12EA" w:rsidRPr="004338FC" w:rsidRDefault="004F12EA" w:rsidP="004F12EA">
      <w:pPr>
        <w:ind w:firstLine="709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pStyle w:val="a8"/>
        <w:ind w:left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7. </w:t>
      </w:r>
      <w:r w:rsidRPr="004338FC">
        <w:rPr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Т.А. Пенкрат, </w:t>
      </w:r>
      <w:proofErr w:type="gramStart"/>
      <w:r w:rsidRPr="004338FC">
        <w:rPr>
          <w:sz w:val="28"/>
          <w:szCs w:val="28"/>
        </w:rPr>
        <w:t>зачитавшую</w:t>
      </w:r>
      <w:proofErr w:type="gramEnd"/>
      <w:r w:rsidRPr="004338FC">
        <w:rPr>
          <w:sz w:val="28"/>
          <w:szCs w:val="28"/>
        </w:rPr>
        <w:t xml:space="preserve"> объяснения ведущего специалиста-эксперта</w:t>
      </w:r>
      <w:r>
        <w:rPr>
          <w:sz w:val="28"/>
          <w:szCs w:val="28"/>
        </w:rPr>
        <w:t xml:space="preserve"> отдела</w:t>
      </w:r>
      <w:r w:rsidRPr="004338F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>.</w:t>
      </w:r>
    </w:p>
    <w:p w:rsidR="004F12EA" w:rsidRPr="004338FC" w:rsidRDefault="004F12EA" w:rsidP="004F12EA">
      <w:pPr>
        <w:ind w:firstLine="709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7.1.</w:t>
      </w:r>
      <w:r w:rsidRPr="004338FC">
        <w:rPr>
          <w:sz w:val="28"/>
          <w:szCs w:val="28"/>
        </w:rPr>
        <w:tab/>
        <w:t>Принять к сведению объяснения ведущего специалиста-эксперта</w:t>
      </w:r>
      <w:r>
        <w:rPr>
          <w:sz w:val="28"/>
          <w:szCs w:val="28"/>
        </w:rPr>
        <w:t xml:space="preserve"> отдела</w:t>
      </w:r>
      <w:r w:rsidRPr="004338F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>;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lastRenderedPageBreak/>
        <w:t>7.2.</w:t>
      </w:r>
      <w:r w:rsidRPr="004338FC">
        <w:rPr>
          <w:sz w:val="28"/>
          <w:szCs w:val="28"/>
        </w:rPr>
        <w:tab/>
        <w:t xml:space="preserve">Установить, что сведения, представленные </w:t>
      </w:r>
      <w:r>
        <w:rPr>
          <w:sz w:val="28"/>
          <w:szCs w:val="28"/>
        </w:rPr>
        <w:t>ведущим специалистом-экспертом отдела</w:t>
      </w:r>
      <w:r w:rsidRPr="004338F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в соответствии с подпунктом «а» пункта 1 Положения, являются недостоверными и неполными.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7.3.</w:t>
      </w:r>
      <w:r w:rsidRPr="004338FC">
        <w:rPr>
          <w:sz w:val="28"/>
          <w:szCs w:val="28"/>
        </w:rPr>
        <w:tab/>
        <w:t xml:space="preserve">Рекомендовать руководителю управления не применять к </w:t>
      </w:r>
      <w:r>
        <w:rPr>
          <w:sz w:val="28"/>
          <w:szCs w:val="28"/>
        </w:rPr>
        <w:t>ведущему специалисту-эксперту отдела</w:t>
      </w:r>
      <w:r w:rsidRPr="004338FC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меры взыскания, предусмотренные статьями 59.1 и 59.2 Федерального закона от 27 июля 2004 г. № 79-ФЗ «О государственной гражданской службе Российской Федерации».</w:t>
      </w:r>
    </w:p>
    <w:p w:rsidR="004F12EA" w:rsidRPr="004338FC" w:rsidRDefault="004F12EA" w:rsidP="004F12EA">
      <w:pPr>
        <w:ind w:firstLine="709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pStyle w:val="a8"/>
        <w:ind w:left="0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8. </w:t>
      </w:r>
      <w:r w:rsidRPr="004338FC">
        <w:rPr>
          <w:sz w:val="28"/>
          <w:szCs w:val="28"/>
        </w:rPr>
        <w:tab/>
        <w:t>СЛУШАЛИ: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  <w:r w:rsidRPr="004338FC">
        <w:rPr>
          <w:sz w:val="28"/>
          <w:szCs w:val="28"/>
        </w:rPr>
        <w:t xml:space="preserve">Т.А. Пенкрат, </w:t>
      </w:r>
      <w:proofErr w:type="gramStart"/>
      <w:r w:rsidRPr="004338FC">
        <w:rPr>
          <w:sz w:val="28"/>
          <w:szCs w:val="28"/>
        </w:rPr>
        <w:t>зачитавшую</w:t>
      </w:r>
      <w:proofErr w:type="gramEnd"/>
      <w:r w:rsidRPr="004338FC">
        <w:rPr>
          <w:sz w:val="28"/>
          <w:szCs w:val="28"/>
        </w:rPr>
        <w:t xml:space="preserve"> объяснения казначея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>.</w:t>
      </w:r>
    </w:p>
    <w:p w:rsidR="004F12EA" w:rsidRPr="004338FC" w:rsidRDefault="004F12EA" w:rsidP="004F12EA">
      <w:pPr>
        <w:ind w:firstLine="708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7"/>
        <w:spacing w:after="0"/>
        <w:ind w:firstLine="709"/>
        <w:rPr>
          <w:sz w:val="28"/>
          <w:szCs w:val="28"/>
        </w:rPr>
      </w:pPr>
      <w:r w:rsidRPr="004338FC">
        <w:rPr>
          <w:sz w:val="28"/>
          <w:szCs w:val="28"/>
        </w:rPr>
        <w:t xml:space="preserve">РЕШИЛИ: 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8.1.</w:t>
      </w:r>
      <w:r w:rsidRPr="004338FC">
        <w:rPr>
          <w:sz w:val="28"/>
          <w:szCs w:val="28"/>
        </w:rPr>
        <w:tab/>
        <w:t xml:space="preserve">Принять к сведению объяснения казначея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>;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8.2.</w:t>
      </w:r>
      <w:r w:rsidRPr="004338FC">
        <w:rPr>
          <w:sz w:val="28"/>
          <w:szCs w:val="28"/>
        </w:rPr>
        <w:tab/>
        <w:t xml:space="preserve">Установить, что сведения, представленные </w:t>
      </w:r>
      <w:r>
        <w:rPr>
          <w:sz w:val="28"/>
          <w:szCs w:val="28"/>
        </w:rPr>
        <w:t>казначеем</w:t>
      </w:r>
      <w:r w:rsidRPr="004338FC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в соответствии с подпунктом «а» пункта 1 Положения, являются недостоверными и неполными.</w:t>
      </w:r>
    </w:p>
    <w:p w:rsidR="004F12EA" w:rsidRPr="004338FC" w:rsidRDefault="004F12EA" w:rsidP="004F12EA">
      <w:pPr>
        <w:pStyle w:val="a7"/>
        <w:spacing w:after="0"/>
        <w:ind w:firstLine="0"/>
        <w:rPr>
          <w:sz w:val="28"/>
          <w:szCs w:val="28"/>
        </w:rPr>
      </w:pPr>
      <w:r w:rsidRPr="004338FC">
        <w:rPr>
          <w:sz w:val="28"/>
          <w:szCs w:val="28"/>
        </w:rPr>
        <w:t>8.3.</w:t>
      </w:r>
      <w:r w:rsidRPr="004338FC">
        <w:rPr>
          <w:sz w:val="28"/>
          <w:szCs w:val="28"/>
        </w:rPr>
        <w:tab/>
        <w:t xml:space="preserve">Рекомендовать руководителю управления не применять к </w:t>
      </w:r>
      <w:r>
        <w:rPr>
          <w:sz w:val="28"/>
          <w:szCs w:val="28"/>
        </w:rPr>
        <w:t>казначею</w:t>
      </w:r>
      <w:r w:rsidRPr="004338FC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Управления</w:t>
      </w:r>
      <w:r w:rsidRPr="004338FC">
        <w:rPr>
          <w:sz w:val="28"/>
          <w:szCs w:val="28"/>
        </w:rPr>
        <w:t xml:space="preserve"> меры взыскания, предусмотренные статьями 59.1 и 59.2 Федерального закона от 27 июля 2004 г. № 79-ФЗ «О государственной гражданской службе Российской Федерации».</w:t>
      </w:r>
    </w:p>
    <w:p w:rsidR="004F12EA" w:rsidRPr="004338FC" w:rsidRDefault="004F12EA" w:rsidP="004F12EA">
      <w:pPr>
        <w:pStyle w:val="a3"/>
        <w:ind w:firstLine="720"/>
        <w:jc w:val="both"/>
        <w:rPr>
          <w:sz w:val="28"/>
          <w:szCs w:val="28"/>
        </w:rPr>
      </w:pPr>
    </w:p>
    <w:p w:rsidR="004F12EA" w:rsidRPr="004338FC" w:rsidRDefault="004F12EA" w:rsidP="004F12EA">
      <w:pPr>
        <w:pStyle w:val="a3"/>
        <w:jc w:val="both"/>
        <w:rPr>
          <w:bCs/>
          <w:sz w:val="28"/>
          <w:szCs w:val="28"/>
        </w:rPr>
      </w:pPr>
    </w:p>
    <w:p w:rsidR="004F12EA" w:rsidRPr="004338FC" w:rsidRDefault="004F12EA" w:rsidP="004F12EA">
      <w:pPr>
        <w:pStyle w:val="a3"/>
        <w:jc w:val="both"/>
        <w:rPr>
          <w:bCs/>
          <w:sz w:val="28"/>
          <w:szCs w:val="28"/>
        </w:rPr>
      </w:pPr>
    </w:p>
    <w:tbl>
      <w:tblPr>
        <w:tblW w:w="9889" w:type="dxa"/>
        <w:tblLayout w:type="fixed"/>
        <w:tblLook w:val="04A0"/>
      </w:tblPr>
      <w:tblGrid>
        <w:gridCol w:w="4928"/>
        <w:gridCol w:w="4961"/>
      </w:tblGrid>
      <w:tr w:rsidR="004F12EA" w:rsidRPr="004338FC" w:rsidTr="006D5A21">
        <w:tc>
          <w:tcPr>
            <w:tcW w:w="4928" w:type="dxa"/>
          </w:tcPr>
          <w:p w:rsidR="004F12EA" w:rsidRPr="004338FC" w:rsidRDefault="004F12EA" w:rsidP="006D5A21">
            <w:pPr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4961" w:type="dxa"/>
          </w:tcPr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>Л.Н. Муравина</w:t>
            </w:r>
          </w:p>
        </w:tc>
      </w:tr>
      <w:tr w:rsidR="004F12EA" w:rsidRPr="004338FC" w:rsidTr="006D5A21">
        <w:tc>
          <w:tcPr>
            <w:tcW w:w="4928" w:type="dxa"/>
          </w:tcPr>
          <w:p w:rsidR="004F12EA" w:rsidRPr="004338FC" w:rsidRDefault="004F12EA" w:rsidP="006D5A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4961" w:type="dxa"/>
          </w:tcPr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 xml:space="preserve">Т.А. Пенкрат </w:t>
            </w:r>
          </w:p>
        </w:tc>
      </w:tr>
      <w:tr w:rsidR="004F12EA" w:rsidRPr="004338FC" w:rsidTr="006D5A21">
        <w:trPr>
          <w:trHeight w:val="1842"/>
        </w:trPr>
        <w:tc>
          <w:tcPr>
            <w:tcW w:w="4928" w:type="dxa"/>
            <w:hideMark/>
          </w:tcPr>
          <w:p w:rsidR="004F12EA" w:rsidRPr="004338FC" w:rsidRDefault="004F12EA" w:rsidP="006D5A21">
            <w:pPr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4961" w:type="dxa"/>
          </w:tcPr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 xml:space="preserve">А.С. Ившин  </w:t>
            </w:r>
          </w:p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 xml:space="preserve">Н.Б. </w:t>
            </w:r>
            <w:proofErr w:type="spellStart"/>
            <w:r w:rsidRPr="004338FC">
              <w:rPr>
                <w:sz w:val="28"/>
                <w:szCs w:val="28"/>
              </w:rPr>
              <w:t>Катинова</w:t>
            </w:r>
            <w:proofErr w:type="spellEnd"/>
          </w:p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>Б.Я. Кувшинов</w:t>
            </w:r>
          </w:p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 xml:space="preserve">Т.В. </w:t>
            </w:r>
            <w:proofErr w:type="spellStart"/>
            <w:r w:rsidRPr="004338FC">
              <w:rPr>
                <w:sz w:val="28"/>
                <w:szCs w:val="28"/>
              </w:rPr>
              <w:t>Невзорова</w:t>
            </w:r>
            <w:proofErr w:type="spellEnd"/>
          </w:p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>И.А. Преминин</w:t>
            </w:r>
          </w:p>
          <w:p w:rsidR="004F12EA" w:rsidRPr="004338FC" w:rsidRDefault="004F12EA" w:rsidP="006D5A21">
            <w:pPr>
              <w:jc w:val="right"/>
              <w:rPr>
                <w:sz w:val="28"/>
                <w:szCs w:val="28"/>
              </w:rPr>
            </w:pPr>
            <w:r w:rsidRPr="004338FC">
              <w:rPr>
                <w:sz w:val="28"/>
                <w:szCs w:val="28"/>
              </w:rPr>
              <w:t>Т.В. Чумакова</w:t>
            </w:r>
          </w:p>
        </w:tc>
      </w:tr>
    </w:tbl>
    <w:p w:rsidR="004F12EA" w:rsidRPr="004338FC" w:rsidRDefault="004F12EA" w:rsidP="004F12EA">
      <w:pPr>
        <w:pStyle w:val="a5"/>
        <w:ind w:left="0"/>
        <w:rPr>
          <w:sz w:val="28"/>
          <w:szCs w:val="28"/>
        </w:rPr>
      </w:pPr>
    </w:p>
    <w:p w:rsidR="004F12EA" w:rsidRPr="004338FC" w:rsidRDefault="004F12EA" w:rsidP="004F12EA">
      <w:pPr>
        <w:rPr>
          <w:sz w:val="28"/>
          <w:szCs w:val="28"/>
        </w:rPr>
      </w:pPr>
    </w:p>
    <w:p w:rsidR="004F12EA" w:rsidRPr="004338FC" w:rsidRDefault="004F12EA" w:rsidP="004F12EA">
      <w:pPr>
        <w:rPr>
          <w:sz w:val="28"/>
          <w:szCs w:val="28"/>
        </w:rPr>
      </w:pPr>
    </w:p>
    <w:p w:rsidR="004F12EA" w:rsidRPr="000E5618" w:rsidRDefault="004F12EA" w:rsidP="004F12EA">
      <w:pPr>
        <w:rPr>
          <w:szCs w:val="28"/>
        </w:rPr>
      </w:pPr>
    </w:p>
    <w:p w:rsidR="003D5543" w:rsidRPr="004F12EA" w:rsidRDefault="003D5543" w:rsidP="004F12EA">
      <w:pPr>
        <w:rPr>
          <w:szCs w:val="28"/>
        </w:rPr>
      </w:pPr>
    </w:p>
    <w:sectPr w:rsidR="003D5543" w:rsidRPr="004F12EA" w:rsidSect="00F21D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794" w:bottom="1134" w:left="1361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444" w:rsidRDefault="00534444" w:rsidP="00F21D19">
      <w:r>
        <w:separator/>
      </w:r>
    </w:p>
  </w:endnote>
  <w:endnote w:type="continuationSeparator" w:id="0">
    <w:p w:rsidR="00534444" w:rsidRDefault="00534444" w:rsidP="00F21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19" w:rsidRDefault="00F21D19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19" w:rsidRDefault="00F21D19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19" w:rsidRDefault="00F21D1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444" w:rsidRDefault="00534444" w:rsidP="00F21D19">
      <w:r>
        <w:separator/>
      </w:r>
    </w:p>
  </w:footnote>
  <w:footnote w:type="continuationSeparator" w:id="0">
    <w:p w:rsidR="00534444" w:rsidRDefault="00534444" w:rsidP="00F21D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19" w:rsidRDefault="00F21D1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51890"/>
      <w:docPartObj>
        <w:docPartGallery w:val="Page Numbers (Top of Page)"/>
        <w:docPartUnique/>
      </w:docPartObj>
    </w:sdtPr>
    <w:sdtContent>
      <w:p w:rsidR="00F21D19" w:rsidRDefault="00F21D19">
        <w:pPr>
          <w:pStyle w:val="a9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F21D19" w:rsidRDefault="00F21D19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D19" w:rsidRDefault="00F21D1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247D6"/>
    <w:multiLevelType w:val="hybridMultilevel"/>
    <w:tmpl w:val="76EE133A"/>
    <w:lvl w:ilvl="0" w:tplc="3E940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1217053"/>
    <w:multiLevelType w:val="hybridMultilevel"/>
    <w:tmpl w:val="2124C3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A0431"/>
    <w:multiLevelType w:val="hybridMultilevel"/>
    <w:tmpl w:val="2B6C30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201CCA"/>
    <w:multiLevelType w:val="hybridMultilevel"/>
    <w:tmpl w:val="82685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A7A"/>
    <w:rsid w:val="00043D01"/>
    <w:rsid w:val="000D58AF"/>
    <w:rsid w:val="00103222"/>
    <w:rsid w:val="00172C43"/>
    <w:rsid w:val="001A6887"/>
    <w:rsid w:val="001D3A03"/>
    <w:rsid w:val="001E0E98"/>
    <w:rsid w:val="001E1F1F"/>
    <w:rsid w:val="00211EFE"/>
    <w:rsid w:val="002338C8"/>
    <w:rsid w:val="00234096"/>
    <w:rsid w:val="00283272"/>
    <w:rsid w:val="0029658A"/>
    <w:rsid w:val="002A5688"/>
    <w:rsid w:val="002C30F2"/>
    <w:rsid w:val="002F780C"/>
    <w:rsid w:val="003708BA"/>
    <w:rsid w:val="00372A7A"/>
    <w:rsid w:val="0039479A"/>
    <w:rsid w:val="00394FCF"/>
    <w:rsid w:val="003D5543"/>
    <w:rsid w:val="003F1F17"/>
    <w:rsid w:val="003F4F9C"/>
    <w:rsid w:val="004338FC"/>
    <w:rsid w:val="004532FD"/>
    <w:rsid w:val="004A3BBE"/>
    <w:rsid w:val="004D4FA9"/>
    <w:rsid w:val="004D5E59"/>
    <w:rsid w:val="004F12EA"/>
    <w:rsid w:val="00534444"/>
    <w:rsid w:val="00611A87"/>
    <w:rsid w:val="006272EA"/>
    <w:rsid w:val="006A7274"/>
    <w:rsid w:val="006D3B86"/>
    <w:rsid w:val="006F0060"/>
    <w:rsid w:val="00754C00"/>
    <w:rsid w:val="00770461"/>
    <w:rsid w:val="0078756A"/>
    <w:rsid w:val="0079000B"/>
    <w:rsid w:val="00792E9C"/>
    <w:rsid w:val="00797FDD"/>
    <w:rsid w:val="007A4B68"/>
    <w:rsid w:val="007F245D"/>
    <w:rsid w:val="007F7AB5"/>
    <w:rsid w:val="00802C95"/>
    <w:rsid w:val="00810066"/>
    <w:rsid w:val="0084442D"/>
    <w:rsid w:val="00881030"/>
    <w:rsid w:val="008B70D5"/>
    <w:rsid w:val="008B7E8B"/>
    <w:rsid w:val="008C68A4"/>
    <w:rsid w:val="008C7B2F"/>
    <w:rsid w:val="0092199E"/>
    <w:rsid w:val="00954588"/>
    <w:rsid w:val="009631C8"/>
    <w:rsid w:val="009655E5"/>
    <w:rsid w:val="009B5B25"/>
    <w:rsid w:val="009B6CA7"/>
    <w:rsid w:val="009B6ECC"/>
    <w:rsid w:val="009C125F"/>
    <w:rsid w:val="00A16BE3"/>
    <w:rsid w:val="00A346FB"/>
    <w:rsid w:val="00A353D9"/>
    <w:rsid w:val="00A95F32"/>
    <w:rsid w:val="00AC18BF"/>
    <w:rsid w:val="00B378F2"/>
    <w:rsid w:val="00B5636C"/>
    <w:rsid w:val="00B863FB"/>
    <w:rsid w:val="00BA0B7D"/>
    <w:rsid w:val="00BC6099"/>
    <w:rsid w:val="00C62F21"/>
    <w:rsid w:val="00C94ECA"/>
    <w:rsid w:val="00CA6E51"/>
    <w:rsid w:val="00CB77C0"/>
    <w:rsid w:val="00D1621D"/>
    <w:rsid w:val="00D50D1B"/>
    <w:rsid w:val="00D560AB"/>
    <w:rsid w:val="00D73FCB"/>
    <w:rsid w:val="00DA6CD1"/>
    <w:rsid w:val="00DA7E02"/>
    <w:rsid w:val="00DB497C"/>
    <w:rsid w:val="00DC414C"/>
    <w:rsid w:val="00DD0F47"/>
    <w:rsid w:val="00E24ED9"/>
    <w:rsid w:val="00E3789B"/>
    <w:rsid w:val="00E454BD"/>
    <w:rsid w:val="00E54170"/>
    <w:rsid w:val="00EE124F"/>
    <w:rsid w:val="00F05490"/>
    <w:rsid w:val="00F21D19"/>
    <w:rsid w:val="00F71660"/>
    <w:rsid w:val="00F94104"/>
    <w:rsid w:val="00FA65E8"/>
    <w:rsid w:val="00FF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0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72A7A"/>
    <w:pPr>
      <w:keepNext/>
      <w:jc w:val="center"/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72A7A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72A7A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372A7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unhideWhenUsed/>
    <w:rsid w:val="00372A7A"/>
    <w:pPr>
      <w:jc w:val="center"/>
    </w:pPr>
  </w:style>
  <w:style w:type="character" w:customStyle="1" w:styleId="a4">
    <w:name w:val="Основной текст Знак"/>
    <w:basedOn w:val="a0"/>
    <w:link w:val="a3"/>
    <w:rsid w:val="00372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372A7A"/>
    <w:pPr>
      <w:ind w:left="360"/>
    </w:pPr>
  </w:style>
  <w:style w:type="character" w:customStyle="1" w:styleId="a6">
    <w:name w:val="Основной текст с отступом Знак"/>
    <w:basedOn w:val="a0"/>
    <w:link w:val="a5"/>
    <w:rsid w:val="00372A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2A7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7">
    <w:name w:val="Основной текст письма"/>
    <w:basedOn w:val="a"/>
    <w:rsid w:val="00372A7A"/>
    <w:pPr>
      <w:spacing w:after="120"/>
      <w:ind w:firstLine="851"/>
      <w:jc w:val="both"/>
    </w:pPr>
    <w:rPr>
      <w:kern w:val="20"/>
      <w:szCs w:val="20"/>
    </w:rPr>
  </w:style>
  <w:style w:type="paragraph" w:styleId="a8">
    <w:name w:val="List Paragraph"/>
    <w:basedOn w:val="a"/>
    <w:uiPriority w:val="34"/>
    <w:qFormat/>
    <w:rsid w:val="007F245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0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1">
    <w:name w:val="Body Text Indent 2"/>
    <w:basedOn w:val="a"/>
    <w:link w:val="22"/>
    <w:rsid w:val="0079000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7900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F21D1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21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F21D1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21D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5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CCF4C-E8A0-487B-AC23-37C14A400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Пенкрат</dc:creator>
  <cp:keywords/>
  <dc:description/>
  <cp:lastModifiedBy>Пенкрат</cp:lastModifiedBy>
  <cp:revision>57</cp:revision>
  <cp:lastPrinted>2014-12-02T06:43:00Z</cp:lastPrinted>
  <dcterms:created xsi:type="dcterms:W3CDTF">2014-05-13T05:28:00Z</dcterms:created>
  <dcterms:modified xsi:type="dcterms:W3CDTF">2014-12-03T14:46:00Z</dcterms:modified>
</cp:coreProperties>
</file>