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D34A7" w:rsidRDefault="001C5EEF" w:rsidP="001C5EEF">
      <w:pPr>
        <w:ind w:firstLine="709"/>
        <w:jc w:val="both"/>
        <w:rPr>
          <w:rFonts w:ascii="Arial" w:hAnsi="Arial" w:cs="Arial"/>
          <w:bCs/>
          <w:sz w:val="18"/>
          <w:szCs w:val="18"/>
        </w:rPr>
      </w:pPr>
      <w:r w:rsidRPr="00C926D3">
        <w:rPr>
          <w:rFonts w:ascii="Arial" w:hAnsi="Arial" w:cs="Arial"/>
          <w:bCs/>
          <w:sz w:val="18"/>
          <w:szCs w:val="18"/>
        </w:rPr>
        <w:t xml:space="preserve">Информация за </w:t>
      </w:r>
      <w:r>
        <w:rPr>
          <w:rFonts w:ascii="Arial" w:hAnsi="Arial" w:cs="Arial"/>
          <w:bCs/>
          <w:sz w:val="18"/>
          <w:szCs w:val="18"/>
        </w:rPr>
        <w:t>декабрь</w:t>
      </w:r>
      <w:r w:rsidRPr="00C926D3">
        <w:rPr>
          <w:rFonts w:ascii="Arial" w:hAnsi="Arial" w:cs="Arial"/>
          <w:bCs/>
          <w:sz w:val="18"/>
          <w:szCs w:val="18"/>
        </w:rPr>
        <w:t xml:space="preserve"> 201</w:t>
      </w:r>
      <w:r>
        <w:rPr>
          <w:rFonts w:ascii="Arial" w:hAnsi="Arial" w:cs="Arial"/>
          <w:bCs/>
          <w:sz w:val="18"/>
          <w:szCs w:val="18"/>
        </w:rPr>
        <w:t>9</w:t>
      </w:r>
      <w:r w:rsidRPr="00C926D3">
        <w:rPr>
          <w:rFonts w:ascii="Arial" w:hAnsi="Arial" w:cs="Arial"/>
          <w:bCs/>
          <w:sz w:val="18"/>
          <w:szCs w:val="18"/>
        </w:rPr>
        <w:t xml:space="preserve"> года по судебным делам, в которых Управление представляло интересы Министерства финансов Российской Федерации, Управления в арбитражных судах, судах общей юрисдикции.</w:t>
      </w:r>
    </w:p>
    <w:p w:rsidR="001C5EEF" w:rsidRDefault="001C5EEF" w:rsidP="001C5EEF">
      <w:pPr>
        <w:ind w:firstLine="709"/>
        <w:jc w:val="both"/>
        <w:rPr>
          <w:rFonts w:ascii="Arial" w:hAnsi="Arial" w:cs="Arial"/>
          <w:bCs/>
          <w:sz w:val="18"/>
          <w:szCs w:val="18"/>
        </w:rPr>
      </w:pPr>
    </w:p>
    <w:p w:rsidR="001C5EEF" w:rsidRPr="001C5EEF" w:rsidRDefault="001C5EEF" w:rsidP="001C5EEF">
      <w:pPr>
        <w:ind w:firstLine="709"/>
        <w:jc w:val="both"/>
        <w:rPr>
          <w:rFonts w:ascii="Arial" w:hAnsi="Arial" w:cs="Arial"/>
          <w:b/>
          <w:bCs/>
          <w:i/>
          <w:sz w:val="18"/>
          <w:szCs w:val="18"/>
        </w:rPr>
      </w:pPr>
      <w:r w:rsidRPr="001C5EEF">
        <w:rPr>
          <w:rFonts w:ascii="Arial" w:hAnsi="Arial" w:cs="Arial"/>
          <w:b/>
          <w:bCs/>
          <w:i/>
          <w:sz w:val="18"/>
          <w:szCs w:val="18"/>
        </w:rPr>
        <w:t>1. Судебная работа по представлению интересов Министерства финансов Российской Федерации, Правительства Российской Федерации:</w:t>
      </w:r>
    </w:p>
    <w:p w:rsidR="001C5EEF" w:rsidRPr="001C5EEF" w:rsidRDefault="001C5EEF" w:rsidP="001C5EEF">
      <w:pPr>
        <w:ind w:firstLine="709"/>
        <w:jc w:val="both"/>
        <w:rPr>
          <w:rFonts w:ascii="Arial" w:hAnsi="Arial" w:cs="Arial"/>
          <w:b/>
          <w:bCs/>
          <w:i/>
          <w:sz w:val="18"/>
          <w:szCs w:val="18"/>
        </w:rPr>
      </w:pPr>
    </w:p>
    <w:p w:rsidR="001C5EEF" w:rsidRPr="001C5EEF" w:rsidRDefault="001C5EEF" w:rsidP="001C5EEF">
      <w:pPr>
        <w:ind w:firstLine="709"/>
        <w:jc w:val="both"/>
        <w:rPr>
          <w:rFonts w:ascii="Arial" w:hAnsi="Arial" w:cs="Arial"/>
          <w:b/>
          <w:bCs/>
          <w:i/>
          <w:sz w:val="18"/>
          <w:szCs w:val="18"/>
        </w:rPr>
      </w:pPr>
      <w:r w:rsidRPr="001C5EEF">
        <w:rPr>
          <w:rFonts w:ascii="Arial" w:hAnsi="Arial" w:cs="Arial"/>
          <w:b/>
          <w:bCs/>
          <w:i/>
          <w:sz w:val="18"/>
          <w:szCs w:val="18"/>
        </w:rPr>
        <w:t xml:space="preserve">- рассмотрено 14 исков; </w:t>
      </w:r>
    </w:p>
    <w:p w:rsidR="001C5EEF" w:rsidRPr="001C5EEF" w:rsidRDefault="001C5EEF" w:rsidP="001C5EEF">
      <w:pPr>
        <w:ind w:firstLine="709"/>
        <w:jc w:val="both"/>
        <w:rPr>
          <w:rFonts w:ascii="Arial" w:hAnsi="Arial" w:cs="Arial"/>
          <w:b/>
          <w:bCs/>
          <w:i/>
          <w:sz w:val="18"/>
          <w:szCs w:val="18"/>
        </w:rPr>
      </w:pPr>
      <w:r w:rsidRPr="001C5EEF">
        <w:rPr>
          <w:rFonts w:ascii="Arial" w:hAnsi="Arial" w:cs="Arial"/>
          <w:b/>
          <w:bCs/>
          <w:i/>
          <w:sz w:val="18"/>
          <w:szCs w:val="18"/>
        </w:rPr>
        <w:t>- сумма исковых требований по рассмотренным искам – 11 229 624 рубля 02 копейки;</w:t>
      </w:r>
    </w:p>
    <w:p w:rsidR="001C5EEF" w:rsidRPr="001C5EEF" w:rsidRDefault="001C5EEF" w:rsidP="001C5EEF">
      <w:pPr>
        <w:ind w:firstLine="709"/>
        <w:jc w:val="both"/>
        <w:rPr>
          <w:rFonts w:ascii="Arial" w:hAnsi="Arial" w:cs="Arial"/>
          <w:b/>
          <w:bCs/>
          <w:i/>
          <w:sz w:val="18"/>
          <w:szCs w:val="18"/>
        </w:rPr>
      </w:pPr>
      <w:r w:rsidRPr="001C5EEF">
        <w:rPr>
          <w:rFonts w:ascii="Arial" w:hAnsi="Arial" w:cs="Arial"/>
          <w:b/>
          <w:bCs/>
          <w:i/>
          <w:sz w:val="18"/>
          <w:szCs w:val="18"/>
        </w:rPr>
        <w:t>- удовлетворено 10 исков;</w:t>
      </w:r>
    </w:p>
    <w:p w:rsidR="001C5EEF" w:rsidRPr="001C5EEF" w:rsidRDefault="001C5EEF" w:rsidP="001C5EEF">
      <w:pPr>
        <w:ind w:firstLine="709"/>
        <w:jc w:val="both"/>
        <w:rPr>
          <w:rFonts w:ascii="Arial" w:hAnsi="Arial" w:cs="Arial"/>
          <w:b/>
          <w:bCs/>
          <w:i/>
          <w:sz w:val="18"/>
          <w:szCs w:val="18"/>
        </w:rPr>
      </w:pPr>
      <w:r w:rsidRPr="001C5EEF">
        <w:rPr>
          <w:rFonts w:ascii="Arial" w:hAnsi="Arial" w:cs="Arial"/>
          <w:b/>
          <w:bCs/>
          <w:i/>
          <w:sz w:val="18"/>
          <w:szCs w:val="18"/>
        </w:rPr>
        <w:t>- сумма удовлетворенных исковых требований – 2 031 377 рублей 24 копейки.</w:t>
      </w:r>
    </w:p>
    <w:p w:rsidR="001C5EEF" w:rsidRPr="001C5EEF" w:rsidRDefault="001C5EEF" w:rsidP="001C5EEF">
      <w:pPr>
        <w:ind w:firstLine="709"/>
        <w:jc w:val="both"/>
        <w:rPr>
          <w:rFonts w:ascii="Arial" w:hAnsi="Arial" w:cs="Arial"/>
          <w:b/>
          <w:bCs/>
          <w:i/>
          <w:sz w:val="18"/>
          <w:szCs w:val="18"/>
        </w:rPr>
      </w:pPr>
      <w:r w:rsidRPr="001C5EEF">
        <w:rPr>
          <w:rFonts w:ascii="Arial" w:hAnsi="Arial" w:cs="Arial"/>
          <w:b/>
          <w:bCs/>
          <w:i/>
          <w:sz w:val="18"/>
          <w:szCs w:val="18"/>
        </w:rPr>
        <w:t xml:space="preserve"> </w:t>
      </w:r>
    </w:p>
    <w:p w:rsidR="001C5EEF" w:rsidRPr="001C5EEF" w:rsidRDefault="001C5EEF" w:rsidP="001C5EEF">
      <w:pPr>
        <w:ind w:firstLine="709"/>
        <w:jc w:val="both"/>
        <w:rPr>
          <w:rFonts w:ascii="Arial" w:hAnsi="Arial" w:cs="Arial"/>
          <w:b/>
          <w:bCs/>
          <w:i/>
          <w:iCs/>
          <w:sz w:val="18"/>
          <w:szCs w:val="18"/>
        </w:rPr>
      </w:pPr>
      <w:r w:rsidRPr="001C5EEF">
        <w:rPr>
          <w:rFonts w:ascii="Arial" w:hAnsi="Arial" w:cs="Arial"/>
          <w:b/>
          <w:bCs/>
          <w:i/>
          <w:iCs/>
          <w:sz w:val="18"/>
          <w:szCs w:val="18"/>
        </w:rPr>
        <w:t>1.1. Эффективность судебной работы (по сумме заявленных исковых требований) = 100 - Сумма удовлетворенных исковых требований / сумма исковых требований по рассмотренным искам * 100 = 82 %</w:t>
      </w:r>
    </w:p>
    <w:p w:rsidR="001C5EEF" w:rsidRPr="001C5EEF" w:rsidRDefault="001C5EEF" w:rsidP="001C5EEF">
      <w:pPr>
        <w:ind w:firstLine="709"/>
        <w:jc w:val="both"/>
        <w:rPr>
          <w:rFonts w:ascii="Arial" w:hAnsi="Arial" w:cs="Arial"/>
          <w:b/>
          <w:bCs/>
          <w:i/>
          <w:sz w:val="18"/>
          <w:szCs w:val="18"/>
        </w:rPr>
      </w:pPr>
    </w:p>
    <w:p w:rsidR="001C5EEF" w:rsidRPr="001C5EEF" w:rsidRDefault="001C5EEF" w:rsidP="001C5EEF">
      <w:pPr>
        <w:ind w:firstLine="709"/>
        <w:jc w:val="both"/>
        <w:rPr>
          <w:rFonts w:ascii="Arial" w:hAnsi="Arial" w:cs="Arial"/>
          <w:b/>
          <w:bCs/>
          <w:i/>
          <w:iCs/>
          <w:sz w:val="18"/>
          <w:szCs w:val="18"/>
        </w:rPr>
      </w:pPr>
      <w:r w:rsidRPr="001C5EEF">
        <w:rPr>
          <w:rFonts w:ascii="Arial" w:hAnsi="Arial" w:cs="Arial"/>
          <w:b/>
          <w:bCs/>
          <w:i/>
          <w:iCs/>
          <w:sz w:val="18"/>
          <w:szCs w:val="18"/>
        </w:rPr>
        <w:t>1.2. Эффективность судебной работы (по количеству предъявленных исков) = 100 – Количество удовлетворенных исков /количество рассмотренных исков * 100 = 29 %</w:t>
      </w:r>
    </w:p>
    <w:p w:rsidR="001C5EEF" w:rsidRPr="001C5EEF" w:rsidRDefault="001C5EEF" w:rsidP="001C5EEF">
      <w:pPr>
        <w:ind w:firstLine="709"/>
        <w:jc w:val="both"/>
        <w:rPr>
          <w:rFonts w:ascii="Arial" w:hAnsi="Arial" w:cs="Arial"/>
          <w:b/>
          <w:bCs/>
          <w:i/>
          <w:iCs/>
          <w:sz w:val="18"/>
          <w:szCs w:val="18"/>
        </w:rPr>
      </w:pPr>
    </w:p>
    <w:p w:rsidR="001C5EEF" w:rsidRPr="001C5EEF" w:rsidRDefault="001C5EEF" w:rsidP="001C5EEF">
      <w:pPr>
        <w:ind w:firstLine="709"/>
        <w:jc w:val="both"/>
        <w:rPr>
          <w:rFonts w:ascii="Arial" w:hAnsi="Arial" w:cs="Arial"/>
          <w:b/>
          <w:bCs/>
          <w:i/>
          <w:sz w:val="18"/>
          <w:szCs w:val="18"/>
        </w:rPr>
      </w:pPr>
      <w:r w:rsidRPr="001C5EEF">
        <w:rPr>
          <w:rFonts w:ascii="Arial" w:hAnsi="Arial" w:cs="Arial"/>
          <w:b/>
          <w:bCs/>
          <w:i/>
          <w:sz w:val="18"/>
          <w:szCs w:val="18"/>
        </w:rPr>
        <w:t>Эффективность судебной работы не достигла 100% по следующим причинам.</w:t>
      </w:r>
    </w:p>
    <w:p w:rsidR="001C5EEF" w:rsidRPr="001C5EEF" w:rsidRDefault="001C5EEF" w:rsidP="001C5EEF">
      <w:pPr>
        <w:ind w:firstLine="709"/>
        <w:jc w:val="both"/>
        <w:rPr>
          <w:rFonts w:ascii="Arial" w:hAnsi="Arial" w:cs="Arial"/>
          <w:b/>
          <w:bCs/>
          <w:i/>
          <w:sz w:val="18"/>
          <w:szCs w:val="18"/>
        </w:rPr>
      </w:pPr>
    </w:p>
    <w:p w:rsidR="001C5EEF" w:rsidRPr="001C5EEF" w:rsidRDefault="001C5EEF" w:rsidP="001C5EEF">
      <w:pPr>
        <w:ind w:firstLine="709"/>
        <w:jc w:val="both"/>
        <w:rPr>
          <w:rFonts w:ascii="Arial" w:hAnsi="Arial" w:cs="Arial"/>
          <w:b/>
          <w:bCs/>
          <w:i/>
          <w:sz w:val="18"/>
          <w:szCs w:val="18"/>
        </w:rPr>
      </w:pPr>
      <w:r w:rsidRPr="001C5EEF">
        <w:rPr>
          <w:rFonts w:ascii="Arial" w:hAnsi="Arial" w:cs="Arial"/>
          <w:b/>
          <w:bCs/>
          <w:i/>
          <w:sz w:val="18"/>
          <w:szCs w:val="18"/>
        </w:rPr>
        <w:t>1) По делу С. о взыскании компенсации морального вреда, причиненного в связи с незаконным привлечением к уголовной ответственности, сумма предъявленных исковых требований составила 1 000 000 рублей 00 копеек. Суд удовлетворил требования частично, взыскав с Министерства финансов Российской Федерации за счет средств казны Российской Федерации в пользу истца компенсацию морального вреда в размере 100 000 рублей 00 копеек.</w:t>
      </w:r>
    </w:p>
    <w:p w:rsidR="001C5EEF" w:rsidRPr="001C5EEF" w:rsidRDefault="001C5EEF" w:rsidP="001C5EEF">
      <w:pPr>
        <w:ind w:firstLine="709"/>
        <w:jc w:val="both"/>
        <w:rPr>
          <w:rFonts w:ascii="Arial" w:hAnsi="Arial" w:cs="Arial"/>
          <w:b/>
          <w:bCs/>
          <w:i/>
          <w:sz w:val="18"/>
          <w:szCs w:val="18"/>
        </w:rPr>
      </w:pPr>
      <w:r w:rsidRPr="001C5EEF">
        <w:rPr>
          <w:rFonts w:ascii="Arial" w:hAnsi="Arial" w:cs="Arial"/>
          <w:b/>
          <w:bCs/>
          <w:i/>
          <w:sz w:val="18"/>
          <w:szCs w:val="18"/>
        </w:rPr>
        <w:t xml:space="preserve">В процессе подготовки находится заключение о нецелесообразности обжалования решения, вынесенного Октябрьским районным судом </w:t>
      </w:r>
      <w:r w:rsidR="00F11EE3">
        <w:rPr>
          <w:rFonts w:ascii="Arial" w:hAnsi="Arial" w:cs="Arial"/>
          <w:b/>
          <w:bCs/>
          <w:i/>
          <w:sz w:val="18"/>
          <w:szCs w:val="18"/>
        </w:rPr>
        <w:t>города Архангельска</w:t>
      </w:r>
      <w:r w:rsidRPr="001C5EEF">
        <w:rPr>
          <w:rFonts w:ascii="Arial" w:hAnsi="Arial" w:cs="Arial"/>
          <w:b/>
          <w:bCs/>
          <w:i/>
          <w:sz w:val="18"/>
          <w:szCs w:val="18"/>
        </w:rPr>
        <w:t>.</w:t>
      </w:r>
    </w:p>
    <w:p w:rsidR="001C5EEF" w:rsidRPr="001C5EEF" w:rsidRDefault="001C5EEF" w:rsidP="001C5EEF">
      <w:pPr>
        <w:ind w:firstLine="709"/>
        <w:jc w:val="both"/>
        <w:rPr>
          <w:rFonts w:ascii="Arial" w:hAnsi="Arial" w:cs="Arial"/>
          <w:b/>
          <w:bCs/>
          <w:i/>
          <w:sz w:val="18"/>
          <w:szCs w:val="18"/>
        </w:rPr>
      </w:pPr>
    </w:p>
    <w:p w:rsidR="001C5EEF" w:rsidRPr="001C5EEF" w:rsidRDefault="001C5EEF" w:rsidP="001C5EEF">
      <w:pPr>
        <w:ind w:firstLine="709"/>
        <w:jc w:val="both"/>
        <w:rPr>
          <w:rFonts w:ascii="Arial" w:hAnsi="Arial" w:cs="Arial"/>
          <w:b/>
          <w:bCs/>
          <w:i/>
          <w:sz w:val="18"/>
          <w:szCs w:val="18"/>
        </w:rPr>
      </w:pPr>
      <w:r w:rsidRPr="001C5EEF">
        <w:rPr>
          <w:rFonts w:ascii="Arial" w:hAnsi="Arial" w:cs="Arial"/>
          <w:b/>
          <w:bCs/>
          <w:i/>
          <w:sz w:val="18"/>
          <w:szCs w:val="18"/>
        </w:rPr>
        <w:t>2) По делу Л. о взыскании компенсации морального вреда, причиненного в связи с незаконным привлечением к уголовной ответственности, сумма предъявленных исковых требований составила 1 500 000 рублей 00 копеек. Суд удовлетворил требования частично, взыскав с Министерства финансов Российской Федерации за счет средств казны Российской Федерации в пользу истца компенсацию морального вреда в размере 20 000 рублей 00 копеек.</w:t>
      </w:r>
    </w:p>
    <w:p w:rsidR="001C5EEF" w:rsidRPr="001C5EEF" w:rsidRDefault="001C5EEF" w:rsidP="001C5EEF">
      <w:pPr>
        <w:ind w:firstLine="709"/>
        <w:jc w:val="both"/>
        <w:rPr>
          <w:rFonts w:ascii="Arial" w:hAnsi="Arial" w:cs="Arial"/>
          <w:b/>
          <w:bCs/>
          <w:i/>
          <w:sz w:val="18"/>
          <w:szCs w:val="18"/>
        </w:rPr>
      </w:pPr>
      <w:r w:rsidRPr="001C5EEF">
        <w:rPr>
          <w:rFonts w:ascii="Arial" w:hAnsi="Arial" w:cs="Arial"/>
          <w:b/>
          <w:bCs/>
          <w:i/>
          <w:sz w:val="18"/>
          <w:szCs w:val="18"/>
        </w:rPr>
        <w:t xml:space="preserve">В процессе подготовки находится заключение о нецелесообразности обжалования решения, вынесенного Ломоносовским районным судом </w:t>
      </w:r>
      <w:r w:rsidR="00F11EE3">
        <w:rPr>
          <w:rFonts w:ascii="Arial" w:hAnsi="Arial" w:cs="Arial"/>
          <w:b/>
          <w:bCs/>
          <w:i/>
          <w:sz w:val="18"/>
          <w:szCs w:val="18"/>
        </w:rPr>
        <w:t>города Архангельска</w:t>
      </w:r>
      <w:r w:rsidRPr="001C5EEF">
        <w:rPr>
          <w:rFonts w:ascii="Arial" w:hAnsi="Arial" w:cs="Arial"/>
          <w:b/>
          <w:bCs/>
          <w:i/>
          <w:sz w:val="18"/>
          <w:szCs w:val="18"/>
        </w:rPr>
        <w:t>.</w:t>
      </w:r>
    </w:p>
    <w:p w:rsidR="001C5EEF" w:rsidRPr="001C5EEF" w:rsidRDefault="001C5EEF" w:rsidP="001C5EEF">
      <w:pPr>
        <w:ind w:firstLine="709"/>
        <w:jc w:val="both"/>
        <w:rPr>
          <w:rFonts w:ascii="Arial" w:hAnsi="Arial" w:cs="Arial"/>
          <w:b/>
          <w:bCs/>
          <w:i/>
          <w:sz w:val="18"/>
          <w:szCs w:val="18"/>
        </w:rPr>
      </w:pPr>
    </w:p>
    <w:p w:rsidR="001C5EEF" w:rsidRPr="001C5EEF" w:rsidRDefault="001C5EEF" w:rsidP="001C5EEF">
      <w:pPr>
        <w:ind w:firstLine="709"/>
        <w:jc w:val="both"/>
        <w:rPr>
          <w:rFonts w:ascii="Arial" w:hAnsi="Arial" w:cs="Arial"/>
          <w:b/>
          <w:bCs/>
          <w:i/>
          <w:sz w:val="18"/>
          <w:szCs w:val="18"/>
        </w:rPr>
      </w:pPr>
      <w:r w:rsidRPr="001C5EEF">
        <w:rPr>
          <w:rFonts w:ascii="Arial" w:hAnsi="Arial" w:cs="Arial"/>
          <w:b/>
          <w:bCs/>
          <w:i/>
          <w:sz w:val="18"/>
          <w:szCs w:val="18"/>
        </w:rPr>
        <w:t>3) По делу К. о взыскании компенсации морального вреда, причиненного в связи с незаконным привлечением к уголовной ответственности, сумма предъявленных исковых требований составила 1 500 000 рублей 00 копеек. Суд удовлетворил требования, взыскав с Министерства финансов Российской Федерации за счет средств казны Российской Федерации в пользу истца компенсацию морального вреда в размере 300 000 рублей 00 копеек.</w:t>
      </w:r>
    </w:p>
    <w:p w:rsidR="001C5EEF" w:rsidRPr="001C5EEF" w:rsidRDefault="001C5EEF" w:rsidP="001C5EEF">
      <w:pPr>
        <w:ind w:firstLine="709"/>
        <w:jc w:val="both"/>
        <w:rPr>
          <w:rFonts w:ascii="Arial" w:hAnsi="Arial" w:cs="Arial"/>
          <w:b/>
          <w:bCs/>
          <w:i/>
          <w:sz w:val="18"/>
          <w:szCs w:val="18"/>
        </w:rPr>
      </w:pPr>
      <w:r w:rsidRPr="001C5EEF">
        <w:rPr>
          <w:rFonts w:ascii="Arial" w:hAnsi="Arial" w:cs="Arial"/>
          <w:b/>
          <w:bCs/>
          <w:i/>
          <w:sz w:val="18"/>
          <w:szCs w:val="18"/>
        </w:rPr>
        <w:t xml:space="preserve">На решение, вынесенное Ломоносовским районным судом </w:t>
      </w:r>
      <w:r w:rsidR="00F11EE3">
        <w:rPr>
          <w:rFonts w:ascii="Arial" w:hAnsi="Arial" w:cs="Arial"/>
          <w:b/>
          <w:bCs/>
          <w:i/>
          <w:sz w:val="18"/>
          <w:szCs w:val="18"/>
        </w:rPr>
        <w:t>города Архангельска</w:t>
      </w:r>
      <w:r w:rsidRPr="001C5EEF">
        <w:rPr>
          <w:rFonts w:ascii="Arial" w:hAnsi="Arial" w:cs="Arial"/>
          <w:b/>
          <w:bCs/>
          <w:i/>
          <w:sz w:val="18"/>
          <w:szCs w:val="18"/>
        </w:rPr>
        <w:t>, подана апелляционная жалоба.</w:t>
      </w:r>
    </w:p>
    <w:p w:rsidR="001C5EEF" w:rsidRPr="001C5EEF" w:rsidRDefault="001C5EEF" w:rsidP="001C5EEF">
      <w:pPr>
        <w:ind w:firstLine="709"/>
        <w:jc w:val="both"/>
        <w:rPr>
          <w:rFonts w:ascii="Arial" w:hAnsi="Arial" w:cs="Arial"/>
          <w:b/>
          <w:bCs/>
          <w:i/>
          <w:sz w:val="18"/>
          <w:szCs w:val="18"/>
        </w:rPr>
      </w:pPr>
    </w:p>
    <w:p w:rsidR="001C5EEF" w:rsidRPr="001C5EEF" w:rsidRDefault="001C5EEF" w:rsidP="001C5EEF">
      <w:pPr>
        <w:ind w:firstLine="709"/>
        <w:jc w:val="both"/>
        <w:rPr>
          <w:rFonts w:ascii="Arial" w:hAnsi="Arial" w:cs="Arial"/>
          <w:b/>
          <w:bCs/>
          <w:i/>
          <w:sz w:val="18"/>
          <w:szCs w:val="18"/>
        </w:rPr>
      </w:pPr>
      <w:r w:rsidRPr="001C5EEF">
        <w:rPr>
          <w:rFonts w:ascii="Arial" w:hAnsi="Arial" w:cs="Arial"/>
          <w:b/>
          <w:bCs/>
          <w:i/>
          <w:sz w:val="18"/>
          <w:szCs w:val="18"/>
        </w:rPr>
        <w:t>4) По делу А. о взыскании компенсации морального вреда, причиненного в связи с незаконным привлечением к уголовной ответственности, сумма предъявленных исковых требований составила 1 010 000 рублей 00 копеек. Суд удовлетворил требования частично, взыскав с Министерства финансов Российской Федерации за счет средств казны Российской Федерации в пользу истца компенсацию морального вреда в размере 100 000 рублей 00 копеек и 3 000 рублей 00 копеек судебных расходов, всего взыскал 103 000 рублей 00 копеек.</w:t>
      </w:r>
    </w:p>
    <w:p w:rsidR="001C5EEF" w:rsidRPr="001C5EEF" w:rsidRDefault="001C5EEF" w:rsidP="001C5EEF">
      <w:pPr>
        <w:ind w:firstLine="709"/>
        <w:jc w:val="both"/>
        <w:rPr>
          <w:rFonts w:ascii="Arial" w:hAnsi="Arial" w:cs="Arial"/>
          <w:b/>
          <w:bCs/>
          <w:i/>
          <w:sz w:val="18"/>
          <w:szCs w:val="18"/>
        </w:rPr>
      </w:pPr>
      <w:r w:rsidRPr="001C5EEF">
        <w:rPr>
          <w:rFonts w:ascii="Arial" w:hAnsi="Arial" w:cs="Arial"/>
          <w:b/>
          <w:bCs/>
          <w:i/>
          <w:sz w:val="18"/>
          <w:szCs w:val="18"/>
        </w:rPr>
        <w:t xml:space="preserve">В процессе подготовки находится заключение о нецелесообразности обжалования решения, вынесенного Октябрьским районным судом </w:t>
      </w:r>
      <w:r w:rsidR="00F11EE3">
        <w:rPr>
          <w:rFonts w:ascii="Arial" w:hAnsi="Arial" w:cs="Arial"/>
          <w:b/>
          <w:bCs/>
          <w:i/>
          <w:sz w:val="18"/>
          <w:szCs w:val="18"/>
        </w:rPr>
        <w:t>города Архангельска</w:t>
      </w:r>
      <w:r w:rsidRPr="001C5EEF">
        <w:rPr>
          <w:rFonts w:ascii="Arial" w:hAnsi="Arial" w:cs="Arial"/>
          <w:b/>
          <w:bCs/>
          <w:i/>
          <w:sz w:val="18"/>
          <w:szCs w:val="18"/>
        </w:rPr>
        <w:t>.</w:t>
      </w:r>
    </w:p>
    <w:p w:rsidR="001C5EEF" w:rsidRPr="001C5EEF" w:rsidRDefault="001C5EEF" w:rsidP="001C5EEF">
      <w:pPr>
        <w:ind w:firstLine="709"/>
        <w:jc w:val="both"/>
        <w:rPr>
          <w:rFonts w:ascii="Arial" w:hAnsi="Arial" w:cs="Arial"/>
          <w:b/>
          <w:bCs/>
          <w:i/>
          <w:sz w:val="18"/>
          <w:szCs w:val="18"/>
        </w:rPr>
      </w:pPr>
    </w:p>
    <w:p w:rsidR="001C5EEF" w:rsidRPr="001C5EEF" w:rsidRDefault="001C5EEF" w:rsidP="001C5EEF">
      <w:pPr>
        <w:ind w:firstLine="709"/>
        <w:jc w:val="both"/>
        <w:rPr>
          <w:rFonts w:ascii="Arial" w:hAnsi="Arial" w:cs="Arial"/>
          <w:b/>
          <w:bCs/>
          <w:i/>
          <w:sz w:val="18"/>
          <w:szCs w:val="18"/>
        </w:rPr>
      </w:pPr>
      <w:r w:rsidRPr="001C5EEF">
        <w:rPr>
          <w:rFonts w:ascii="Arial" w:hAnsi="Arial" w:cs="Arial"/>
          <w:b/>
          <w:bCs/>
          <w:i/>
          <w:sz w:val="18"/>
          <w:szCs w:val="18"/>
        </w:rPr>
        <w:t>5) По делу У. о взыскании компенсации морального вреда, причиненного в связи с незаконным привлечением к уголовной ответственности, сумма предъявленных исковых требований составила 300 000 рублей 00 копеек. Суд удовлетворил требования частично, взыскав с Министерства финансов Российской Федерации за счет средств казны Российской Федерации в пользу истца денежную компенсацию морального вреда в размере 20 000 рублей 00 копеек.</w:t>
      </w:r>
    </w:p>
    <w:p w:rsidR="001C5EEF" w:rsidRPr="001C5EEF" w:rsidRDefault="001C5EEF" w:rsidP="001C5EEF">
      <w:pPr>
        <w:ind w:firstLine="709"/>
        <w:jc w:val="both"/>
        <w:rPr>
          <w:rFonts w:ascii="Arial" w:hAnsi="Arial" w:cs="Arial"/>
          <w:b/>
          <w:bCs/>
          <w:i/>
          <w:sz w:val="18"/>
          <w:szCs w:val="18"/>
        </w:rPr>
      </w:pPr>
      <w:r w:rsidRPr="001C5EEF">
        <w:rPr>
          <w:rFonts w:ascii="Arial" w:hAnsi="Arial" w:cs="Arial"/>
          <w:b/>
          <w:bCs/>
          <w:i/>
          <w:sz w:val="18"/>
          <w:szCs w:val="18"/>
        </w:rPr>
        <w:t xml:space="preserve">В процессе подготовки находится заключение о нецелесообразности обжалования решения, вынесенного Ломоносовским районным судом </w:t>
      </w:r>
      <w:r w:rsidR="00F11EE3">
        <w:rPr>
          <w:rFonts w:ascii="Arial" w:hAnsi="Arial" w:cs="Arial"/>
          <w:b/>
          <w:bCs/>
          <w:i/>
          <w:sz w:val="18"/>
          <w:szCs w:val="18"/>
        </w:rPr>
        <w:t>города Архангельска</w:t>
      </w:r>
      <w:r w:rsidRPr="001C5EEF">
        <w:rPr>
          <w:rFonts w:ascii="Arial" w:hAnsi="Arial" w:cs="Arial"/>
          <w:b/>
          <w:bCs/>
          <w:i/>
          <w:sz w:val="18"/>
          <w:szCs w:val="18"/>
        </w:rPr>
        <w:t>.</w:t>
      </w:r>
    </w:p>
    <w:p w:rsidR="001C5EEF" w:rsidRPr="001C5EEF" w:rsidRDefault="001C5EEF" w:rsidP="001C5EEF">
      <w:pPr>
        <w:ind w:firstLine="709"/>
        <w:jc w:val="both"/>
        <w:rPr>
          <w:rFonts w:ascii="Arial" w:hAnsi="Arial" w:cs="Arial"/>
          <w:b/>
          <w:bCs/>
          <w:i/>
          <w:sz w:val="18"/>
          <w:szCs w:val="18"/>
        </w:rPr>
      </w:pPr>
    </w:p>
    <w:p w:rsidR="001C5EEF" w:rsidRPr="001C5EEF" w:rsidRDefault="001C5EEF" w:rsidP="001C5EEF">
      <w:pPr>
        <w:ind w:firstLine="709"/>
        <w:jc w:val="both"/>
        <w:rPr>
          <w:rFonts w:ascii="Arial" w:hAnsi="Arial" w:cs="Arial"/>
          <w:b/>
          <w:bCs/>
          <w:i/>
          <w:sz w:val="18"/>
          <w:szCs w:val="18"/>
        </w:rPr>
      </w:pPr>
      <w:r w:rsidRPr="001C5EEF">
        <w:rPr>
          <w:rFonts w:ascii="Arial" w:hAnsi="Arial" w:cs="Arial"/>
          <w:b/>
          <w:bCs/>
          <w:i/>
          <w:sz w:val="18"/>
          <w:szCs w:val="18"/>
        </w:rPr>
        <w:t>6) По делу Х. о взыскании компенсации имущественного вреда, причиненного в связи с незаконным привлечением к уголовной ответственности, сумма предъявленных исковых требований составила 150 000 рублей 00 копеек. Суд удовлетворил требования частично, взыскав с Министерства финансов Российской Федерации за счет средств казны Российской Федерации в пользу истца в счет возмещения расходов за оказание юридической помощи в размере 150 000 рублей 00 копеек.</w:t>
      </w:r>
    </w:p>
    <w:p w:rsidR="001C5EEF" w:rsidRPr="001C5EEF" w:rsidRDefault="001C5EEF" w:rsidP="001C5EEF">
      <w:pPr>
        <w:ind w:firstLine="709"/>
        <w:jc w:val="both"/>
        <w:rPr>
          <w:rFonts w:ascii="Arial" w:hAnsi="Arial" w:cs="Arial"/>
          <w:b/>
          <w:bCs/>
          <w:i/>
          <w:sz w:val="18"/>
          <w:szCs w:val="18"/>
        </w:rPr>
      </w:pPr>
      <w:r w:rsidRPr="001C5EEF">
        <w:rPr>
          <w:rFonts w:ascii="Arial" w:hAnsi="Arial" w:cs="Arial"/>
          <w:b/>
          <w:bCs/>
          <w:i/>
          <w:sz w:val="18"/>
          <w:szCs w:val="18"/>
        </w:rPr>
        <w:t xml:space="preserve">В процессе подготовки находится заключение о нецелесообразности обжалования постановления, вынесенного </w:t>
      </w:r>
      <w:proofErr w:type="spellStart"/>
      <w:r w:rsidRPr="001C5EEF">
        <w:rPr>
          <w:rFonts w:ascii="Arial" w:hAnsi="Arial" w:cs="Arial"/>
          <w:b/>
          <w:bCs/>
          <w:i/>
          <w:sz w:val="18"/>
          <w:szCs w:val="18"/>
        </w:rPr>
        <w:t>Нарьян-Марским</w:t>
      </w:r>
      <w:proofErr w:type="spellEnd"/>
      <w:r w:rsidRPr="001C5EEF">
        <w:rPr>
          <w:rFonts w:ascii="Arial" w:hAnsi="Arial" w:cs="Arial"/>
          <w:b/>
          <w:bCs/>
          <w:i/>
          <w:sz w:val="18"/>
          <w:szCs w:val="18"/>
        </w:rPr>
        <w:t xml:space="preserve"> городским судом </w:t>
      </w:r>
      <w:r w:rsidR="00F11EE3">
        <w:rPr>
          <w:rFonts w:ascii="Arial" w:hAnsi="Arial" w:cs="Arial"/>
          <w:b/>
          <w:bCs/>
          <w:i/>
          <w:sz w:val="18"/>
          <w:szCs w:val="18"/>
        </w:rPr>
        <w:t>Ненецкого автономного округа</w:t>
      </w:r>
      <w:r w:rsidRPr="001C5EEF">
        <w:rPr>
          <w:rFonts w:ascii="Arial" w:hAnsi="Arial" w:cs="Arial"/>
          <w:b/>
          <w:bCs/>
          <w:i/>
          <w:sz w:val="18"/>
          <w:szCs w:val="18"/>
        </w:rPr>
        <w:t>.</w:t>
      </w:r>
    </w:p>
    <w:p w:rsidR="001C5EEF" w:rsidRPr="001C5EEF" w:rsidRDefault="001C5EEF" w:rsidP="001C5EEF">
      <w:pPr>
        <w:ind w:firstLine="709"/>
        <w:jc w:val="both"/>
        <w:rPr>
          <w:rFonts w:ascii="Arial" w:hAnsi="Arial" w:cs="Arial"/>
          <w:b/>
          <w:bCs/>
          <w:i/>
          <w:sz w:val="18"/>
          <w:szCs w:val="18"/>
        </w:rPr>
      </w:pPr>
    </w:p>
    <w:p w:rsidR="001C5EEF" w:rsidRPr="001C5EEF" w:rsidRDefault="001C5EEF" w:rsidP="001C5EEF">
      <w:pPr>
        <w:ind w:firstLine="709"/>
        <w:jc w:val="both"/>
        <w:rPr>
          <w:rFonts w:ascii="Arial" w:hAnsi="Arial" w:cs="Arial"/>
          <w:b/>
          <w:bCs/>
          <w:i/>
          <w:sz w:val="18"/>
          <w:szCs w:val="18"/>
        </w:rPr>
      </w:pPr>
      <w:r w:rsidRPr="001C5EEF">
        <w:rPr>
          <w:rFonts w:ascii="Arial" w:hAnsi="Arial" w:cs="Arial"/>
          <w:b/>
          <w:bCs/>
          <w:i/>
          <w:sz w:val="18"/>
          <w:szCs w:val="18"/>
        </w:rPr>
        <w:t xml:space="preserve">7) По делу А. о взыскании компенсации морального вреда, причиненного в связи с незаконным привлечением к уголовной ответственности, сумма предъявленных исковых требований составила 1 017 </w:t>
      </w:r>
      <w:r w:rsidRPr="001C5EEF">
        <w:rPr>
          <w:rFonts w:ascii="Arial" w:hAnsi="Arial" w:cs="Arial"/>
          <w:b/>
          <w:bCs/>
          <w:i/>
          <w:sz w:val="18"/>
          <w:szCs w:val="18"/>
        </w:rPr>
        <w:lastRenderedPageBreak/>
        <w:t>000 рублей 00 копеек. Суд удовлетворил требования, взыскав с Министерства финансов Российской Федерации за счет средств казны Российской Федерации в пользу истца денежную компенсацию морального вреда в размере 150 000 рублей 00 копеек и 17 000 рублей 00 копеек судебных расходов, всего взыскал 167 000 рублей 00 копеек.</w:t>
      </w:r>
    </w:p>
    <w:p w:rsidR="001C5EEF" w:rsidRPr="001C5EEF" w:rsidRDefault="001C5EEF" w:rsidP="001C5EEF">
      <w:pPr>
        <w:ind w:firstLine="709"/>
        <w:jc w:val="both"/>
        <w:rPr>
          <w:rFonts w:ascii="Arial" w:hAnsi="Arial" w:cs="Arial"/>
          <w:b/>
          <w:bCs/>
          <w:i/>
          <w:sz w:val="18"/>
          <w:szCs w:val="18"/>
        </w:rPr>
      </w:pPr>
      <w:r w:rsidRPr="001C5EEF">
        <w:rPr>
          <w:rFonts w:ascii="Arial" w:hAnsi="Arial" w:cs="Arial"/>
          <w:b/>
          <w:bCs/>
          <w:i/>
          <w:sz w:val="18"/>
          <w:szCs w:val="18"/>
        </w:rPr>
        <w:t>В процессе подготовки находится заключение о нецелесообразности обжалования решения, вынесенного Онежским городским судом Архангельской области.</w:t>
      </w:r>
    </w:p>
    <w:p w:rsidR="001C5EEF" w:rsidRPr="001C5EEF" w:rsidRDefault="001C5EEF" w:rsidP="001C5EEF">
      <w:pPr>
        <w:ind w:firstLine="709"/>
        <w:jc w:val="both"/>
        <w:rPr>
          <w:rFonts w:ascii="Arial" w:hAnsi="Arial" w:cs="Arial"/>
          <w:b/>
          <w:bCs/>
          <w:i/>
          <w:sz w:val="18"/>
          <w:szCs w:val="18"/>
        </w:rPr>
      </w:pPr>
    </w:p>
    <w:p w:rsidR="001C5EEF" w:rsidRPr="001C5EEF" w:rsidRDefault="001C5EEF" w:rsidP="001C5EEF">
      <w:pPr>
        <w:ind w:firstLine="709"/>
        <w:jc w:val="both"/>
        <w:rPr>
          <w:rFonts w:ascii="Arial" w:hAnsi="Arial" w:cs="Arial"/>
          <w:b/>
          <w:bCs/>
          <w:i/>
          <w:sz w:val="18"/>
          <w:szCs w:val="18"/>
        </w:rPr>
      </w:pPr>
      <w:r w:rsidRPr="001C5EEF">
        <w:rPr>
          <w:rFonts w:ascii="Arial" w:hAnsi="Arial" w:cs="Arial"/>
          <w:b/>
          <w:bCs/>
          <w:i/>
          <w:sz w:val="18"/>
          <w:szCs w:val="18"/>
        </w:rPr>
        <w:t>8) По делу В. о взыскании компенсации имущественного вреда, причиненного в связи с незаконным привлечением к уголовной ответственности, сумма предъявленных исковых требований составила 75 000 рублей 00 копеек. Суд удовлетворил требования, взыскав с Министерства финансов Российской Федерации за счет средств казны Российской Федерации в пользу истца в счет возмещения расходов за оказание юридической помощи в размере 91 077 рублей 24 копейки.</w:t>
      </w:r>
    </w:p>
    <w:p w:rsidR="001C5EEF" w:rsidRPr="001C5EEF" w:rsidRDefault="001C5EEF" w:rsidP="001C5EEF">
      <w:pPr>
        <w:ind w:firstLine="709"/>
        <w:jc w:val="both"/>
        <w:rPr>
          <w:rFonts w:ascii="Arial" w:hAnsi="Arial" w:cs="Arial"/>
          <w:b/>
          <w:bCs/>
          <w:i/>
          <w:sz w:val="18"/>
          <w:szCs w:val="18"/>
        </w:rPr>
      </w:pPr>
      <w:r w:rsidRPr="001C5EEF">
        <w:rPr>
          <w:rFonts w:ascii="Arial" w:hAnsi="Arial" w:cs="Arial"/>
          <w:b/>
          <w:bCs/>
          <w:i/>
          <w:sz w:val="18"/>
          <w:szCs w:val="18"/>
        </w:rPr>
        <w:t>Подготовлено заключение о нецелесообразности обжалования постановления, вынесенного Вельским районным судом Архангельской области.</w:t>
      </w:r>
    </w:p>
    <w:p w:rsidR="001C5EEF" w:rsidRPr="001C5EEF" w:rsidRDefault="001C5EEF" w:rsidP="001C5EEF">
      <w:pPr>
        <w:ind w:firstLine="709"/>
        <w:jc w:val="both"/>
        <w:rPr>
          <w:rFonts w:ascii="Arial" w:hAnsi="Arial" w:cs="Arial"/>
          <w:b/>
          <w:bCs/>
          <w:i/>
          <w:sz w:val="18"/>
          <w:szCs w:val="18"/>
        </w:rPr>
      </w:pPr>
    </w:p>
    <w:p w:rsidR="001C5EEF" w:rsidRPr="001C5EEF" w:rsidRDefault="001C5EEF" w:rsidP="001C5EEF">
      <w:pPr>
        <w:ind w:firstLine="709"/>
        <w:jc w:val="both"/>
        <w:rPr>
          <w:rFonts w:ascii="Arial" w:hAnsi="Arial" w:cs="Arial"/>
          <w:b/>
          <w:bCs/>
          <w:i/>
          <w:sz w:val="18"/>
          <w:szCs w:val="18"/>
        </w:rPr>
      </w:pPr>
      <w:r w:rsidRPr="001C5EEF">
        <w:rPr>
          <w:rFonts w:ascii="Arial" w:hAnsi="Arial" w:cs="Arial"/>
          <w:b/>
          <w:bCs/>
          <w:i/>
          <w:sz w:val="18"/>
          <w:szCs w:val="18"/>
        </w:rPr>
        <w:t>При удовлетворении исков суд руководствовался частью 1 статьи 133 Уголовно-процессуального кодекса Российской Федерации, согласно которой право на реабилитацию включает в себя право на возмещение имущественного вреда, устранение последствий морального вреда и восстановление в трудовых, пенсионных, жилищных и иных правах. Вред, причиненный гражданину в результате уголовного преследования, возмещается государством в полном объеме независимо от вины органа дознания, дознавателя, следователя, прокурора и суда. Согласно части 1 статьи 135 Уголовно-процессуального кодекса Российской Федерации возмещение реабилитированному имущественного вреда включает в себя возмещение: заработной платы, пенсии, пособия, других средств, которых он лишился в результате уголовного преследования; конфискованного или обращенного в доход государства на основании приговора или решения суда его имущества; штрафов и процессуальных издержек, взысканных с него во исполнение приговора суда;  сумм, выплаченных им за оказание юридической помощи; иных расходов. Согласно части 4 статьи 135 Уголовно-процессуального кодекса Российской Федерации, выплаты в возмещение имущественного вреда, причиненного в результате уголовного преследования, производятся с учетом уровня инфляции.</w:t>
      </w:r>
    </w:p>
    <w:p w:rsidR="001C5EEF" w:rsidRPr="001C5EEF" w:rsidRDefault="001C5EEF" w:rsidP="001C5EEF">
      <w:pPr>
        <w:ind w:firstLine="709"/>
        <w:jc w:val="both"/>
        <w:rPr>
          <w:rFonts w:ascii="Arial" w:hAnsi="Arial" w:cs="Arial"/>
          <w:b/>
          <w:bCs/>
          <w:i/>
          <w:sz w:val="18"/>
          <w:szCs w:val="18"/>
        </w:rPr>
      </w:pPr>
    </w:p>
    <w:p w:rsidR="001C5EEF" w:rsidRPr="001C5EEF" w:rsidRDefault="001C5EEF" w:rsidP="001C5EEF">
      <w:pPr>
        <w:ind w:firstLine="709"/>
        <w:jc w:val="both"/>
        <w:rPr>
          <w:rFonts w:ascii="Arial" w:hAnsi="Arial" w:cs="Arial"/>
          <w:b/>
          <w:bCs/>
          <w:i/>
          <w:sz w:val="18"/>
          <w:szCs w:val="18"/>
        </w:rPr>
      </w:pPr>
      <w:r w:rsidRPr="001C5EEF">
        <w:rPr>
          <w:rFonts w:ascii="Arial" w:hAnsi="Arial" w:cs="Arial"/>
          <w:b/>
          <w:bCs/>
          <w:i/>
          <w:sz w:val="18"/>
          <w:szCs w:val="18"/>
        </w:rPr>
        <w:t>9) По делу Б. о взыскании компенсации за нарушение права на судопроизводство в разумный срок, сумма предъявленных исковых требований составила 3 000 000 рублей 00 копеек. Суд удовлетворил требования частично, взыскав с Министерства финансов Российской Федерации за счет средств казны Российской Федерации в пользу истца компенсацию за нарушение права на судопроизводство в разумный срок в размере 80 000 рублей 00 копеек, а также судебные расходы в размере 300 руб., всего 80 300 руб.</w:t>
      </w:r>
    </w:p>
    <w:p w:rsidR="001C5EEF" w:rsidRPr="001C5EEF" w:rsidRDefault="001C5EEF" w:rsidP="001C5EEF">
      <w:pPr>
        <w:ind w:firstLine="709"/>
        <w:jc w:val="both"/>
        <w:rPr>
          <w:rFonts w:ascii="Arial" w:hAnsi="Arial" w:cs="Arial"/>
          <w:b/>
          <w:bCs/>
          <w:i/>
          <w:sz w:val="18"/>
          <w:szCs w:val="18"/>
        </w:rPr>
      </w:pPr>
      <w:r w:rsidRPr="001C5EEF">
        <w:rPr>
          <w:rFonts w:ascii="Arial" w:hAnsi="Arial" w:cs="Arial"/>
          <w:b/>
          <w:bCs/>
          <w:i/>
          <w:sz w:val="18"/>
          <w:szCs w:val="18"/>
        </w:rPr>
        <w:t>В процессе подготовки находится заключение о нецелесообразности обжалования решения, вынесенного Судом Ненецкого автономного округа.</w:t>
      </w:r>
    </w:p>
    <w:p w:rsidR="001C5EEF" w:rsidRPr="001C5EEF" w:rsidRDefault="001C5EEF" w:rsidP="001C5EEF">
      <w:pPr>
        <w:ind w:firstLine="709"/>
        <w:jc w:val="both"/>
        <w:rPr>
          <w:rFonts w:ascii="Arial" w:hAnsi="Arial" w:cs="Arial"/>
          <w:b/>
          <w:bCs/>
          <w:i/>
          <w:sz w:val="18"/>
          <w:szCs w:val="18"/>
        </w:rPr>
      </w:pPr>
    </w:p>
    <w:p w:rsidR="001C5EEF" w:rsidRPr="001C5EEF" w:rsidRDefault="001C5EEF" w:rsidP="001C5EEF">
      <w:pPr>
        <w:ind w:firstLine="709"/>
        <w:jc w:val="both"/>
        <w:rPr>
          <w:rFonts w:ascii="Arial" w:hAnsi="Arial" w:cs="Arial"/>
          <w:b/>
          <w:bCs/>
          <w:i/>
          <w:sz w:val="18"/>
          <w:szCs w:val="18"/>
        </w:rPr>
      </w:pPr>
      <w:r w:rsidRPr="001C5EEF">
        <w:rPr>
          <w:rFonts w:ascii="Arial" w:hAnsi="Arial" w:cs="Arial"/>
          <w:b/>
          <w:bCs/>
          <w:i/>
          <w:sz w:val="18"/>
          <w:szCs w:val="18"/>
        </w:rPr>
        <w:t xml:space="preserve">При удовлетворении требований суд руководствовался частью 1 статьи 1 Федерального закона от 30.04.2010 № 68-ФЗ «О компенсации за нарушение права на судопроизводство в разумный срок или права на исполнение судебного акта в разумный срок» </w:t>
      </w:r>
      <w:r w:rsidR="00F11EE3">
        <w:rPr>
          <w:rFonts w:ascii="Arial" w:hAnsi="Arial" w:cs="Arial"/>
          <w:b/>
          <w:bCs/>
          <w:i/>
          <w:sz w:val="18"/>
          <w:szCs w:val="18"/>
        </w:rPr>
        <w:t xml:space="preserve">согласно которой, </w:t>
      </w:r>
      <w:bookmarkStart w:id="0" w:name="_GoBack"/>
      <w:bookmarkEnd w:id="0"/>
      <w:r w:rsidRPr="001C5EEF">
        <w:rPr>
          <w:rFonts w:ascii="Arial" w:hAnsi="Arial" w:cs="Arial"/>
          <w:b/>
          <w:bCs/>
          <w:i/>
          <w:sz w:val="18"/>
          <w:szCs w:val="18"/>
        </w:rPr>
        <w:t>граждане Российской Федерации, иностранные граждане, лица без гражданства, российские, иностранные и международные организации, являющиеся в судебном процессе сторонами или заявляющими самостоятельные требования относительно предмета спора третьими лицами, взыскатели, должники, а также подозреваемые, обвиняемые, подсудимые, осужденные, оправданные, потерпевшие, гражданские истцы, гражданские ответчики в уголовном судопроизводстве, в предусмотренных федеральным законом случаях другие заинтересованные лица при нарушении их права на судопроизводство в разумный срок, в том числе лица, не являющиеся подозреваемыми, обвиняемыми или лицами, несущими по закону материальную ответственность за их действия, при нарушении разумного срока применения меры процессуального принуждения в виде наложения ареста на имущество, или права на исполнение в разумный срок судебного акта, предусматривающего обращение взыскания на средства бюджетов бюджетной системы Российской Федерации, либо судебного акта, возлагающего на федеральные органы государственной власти, органы государственной власти субъектов Российской Федерации, органы местного самоуправления, иные органы и организации, наделенные отдельными государственными или иными публичными полномочиями, должностных лиц, государственных и муниципальных служащих обязанность исполнить иные требования имущественного характера и (или) требования неимущественного характера, могут обратиться в суд, арбитражный суд с заявлением о присуждении компенсации за такое нарушение в порядке, установленном настоящим Федеральным законом и процессуальным законодательством Российской Федерации.</w:t>
      </w:r>
    </w:p>
    <w:p w:rsidR="001C5EEF" w:rsidRPr="001C5EEF" w:rsidRDefault="001C5EEF" w:rsidP="001C5EEF">
      <w:pPr>
        <w:ind w:firstLine="709"/>
        <w:jc w:val="both"/>
        <w:rPr>
          <w:rFonts w:ascii="Arial" w:hAnsi="Arial" w:cs="Arial"/>
          <w:b/>
          <w:bCs/>
          <w:i/>
          <w:sz w:val="18"/>
          <w:szCs w:val="18"/>
        </w:rPr>
      </w:pPr>
    </w:p>
    <w:p w:rsidR="001C5EEF" w:rsidRPr="001C5EEF" w:rsidRDefault="001C5EEF" w:rsidP="001C5EEF">
      <w:pPr>
        <w:ind w:firstLine="709"/>
        <w:jc w:val="both"/>
        <w:rPr>
          <w:rFonts w:ascii="Arial" w:hAnsi="Arial" w:cs="Arial"/>
          <w:b/>
          <w:bCs/>
          <w:i/>
          <w:sz w:val="18"/>
          <w:szCs w:val="18"/>
        </w:rPr>
      </w:pPr>
      <w:r w:rsidRPr="001C5EEF">
        <w:rPr>
          <w:rFonts w:ascii="Arial" w:hAnsi="Arial" w:cs="Arial"/>
          <w:b/>
          <w:bCs/>
          <w:i/>
          <w:sz w:val="18"/>
          <w:szCs w:val="18"/>
        </w:rPr>
        <w:t>10) По делу Л. о взыскании разовой компенсации, сумма предъявленных исковых требований составила 1 000 000 рублей 00 копеек. Суд удовлетворил требования, взыскав с Министерства финансов Российской Федерации за счет средств казны Российской Федерации в пользу истца разовую компенсацию в размере 1 000 000 рублей 00 копеек.</w:t>
      </w:r>
    </w:p>
    <w:p w:rsidR="001C5EEF" w:rsidRPr="001C5EEF" w:rsidRDefault="001C5EEF" w:rsidP="001C5EEF">
      <w:pPr>
        <w:ind w:firstLine="709"/>
        <w:jc w:val="both"/>
        <w:rPr>
          <w:rFonts w:ascii="Arial" w:hAnsi="Arial" w:cs="Arial"/>
          <w:b/>
          <w:bCs/>
          <w:i/>
          <w:sz w:val="18"/>
          <w:szCs w:val="18"/>
        </w:rPr>
      </w:pPr>
      <w:r w:rsidRPr="001C5EEF">
        <w:rPr>
          <w:rFonts w:ascii="Arial" w:hAnsi="Arial" w:cs="Arial"/>
          <w:b/>
          <w:bCs/>
          <w:i/>
          <w:sz w:val="18"/>
          <w:szCs w:val="18"/>
        </w:rPr>
        <w:t xml:space="preserve">На решение, вынесенное Октябрьским районным судом </w:t>
      </w:r>
      <w:r w:rsidR="00F11EE3">
        <w:rPr>
          <w:rFonts w:ascii="Arial" w:hAnsi="Arial" w:cs="Arial"/>
          <w:b/>
          <w:bCs/>
          <w:i/>
          <w:sz w:val="18"/>
          <w:szCs w:val="18"/>
        </w:rPr>
        <w:t>города Архангельска</w:t>
      </w:r>
      <w:r w:rsidRPr="001C5EEF">
        <w:rPr>
          <w:rFonts w:ascii="Arial" w:hAnsi="Arial" w:cs="Arial"/>
          <w:b/>
          <w:bCs/>
          <w:i/>
          <w:sz w:val="18"/>
          <w:szCs w:val="18"/>
        </w:rPr>
        <w:t>, подана апелляционная жалоба.</w:t>
      </w:r>
    </w:p>
    <w:p w:rsidR="001C5EEF" w:rsidRPr="001C5EEF" w:rsidRDefault="001C5EEF" w:rsidP="001C5EEF">
      <w:pPr>
        <w:ind w:firstLine="709"/>
        <w:jc w:val="both"/>
        <w:rPr>
          <w:rFonts w:ascii="Arial" w:hAnsi="Arial" w:cs="Arial"/>
          <w:b/>
          <w:bCs/>
          <w:i/>
          <w:sz w:val="18"/>
          <w:szCs w:val="18"/>
        </w:rPr>
      </w:pPr>
    </w:p>
    <w:p w:rsidR="001C5EEF" w:rsidRPr="001C5EEF" w:rsidRDefault="001C5EEF" w:rsidP="001C5EEF">
      <w:pPr>
        <w:ind w:firstLine="709"/>
        <w:jc w:val="both"/>
        <w:rPr>
          <w:rFonts w:ascii="Arial" w:hAnsi="Arial" w:cs="Arial"/>
          <w:b/>
          <w:bCs/>
          <w:i/>
          <w:sz w:val="18"/>
          <w:szCs w:val="18"/>
        </w:rPr>
      </w:pPr>
      <w:r w:rsidRPr="001C5EEF">
        <w:rPr>
          <w:rFonts w:ascii="Arial" w:hAnsi="Arial" w:cs="Arial"/>
          <w:b/>
          <w:bCs/>
          <w:i/>
          <w:sz w:val="18"/>
          <w:szCs w:val="18"/>
        </w:rPr>
        <w:t xml:space="preserve">При удовлетворении исковых требований суд руководствовался п. 1 ст. 31.1 Федерального закона от 21 июля 1997 г. № 122-ФЗ «О государственной регистрации прав на недвижимое имущество и сделок с ним», собственник жилого помещения, который не вправе его истребовать от добросовестного приобретателя, </w:t>
      </w:r>
      <w:r w:rsidRPr="001C5EEF">
        <w:rPr>
          <w:rFonts w:ascii="Arial" w:hAnsi="Arial" w:cs="Arial"/>
          <w:b/>
          <w:bCs/>
          <w:i/>
          <w:sz w:val="18"/>
          <w:szCs w:val="18"/>
        </w:rPr>
        <w:lastRenderedPageBreak/>
        <w:t>а также добросовестный приобретатель, от которого было истребовано жилое помещение, имеет право на разовую компенсацию за счет казны Российской Федерации.</w:t>
      </w:r>
    </w:p>
    <w:p w:rsidR="001C5EEF" w:rsidRPr="001C5EEF" w:rsidRDefault="001C5EEF" w:rsidP="001C5EEF">
      <w:pPr>
        <w:ind w:firstLine="709"/>
        <w:jc w:val="both"/>
        <w:rPr>
          <w:rFonts w:ascii="Arial" w:hAnsi="Arial" w:cs="Arial"/>
          <w:b/>
          <w:bCs/>
          <w:i/>
          <w:sz w:val="18"/>
          <w:szCs w:val="18"/>
        </w:rPr>
      </w:pPr>
    </w:p>
    <w:p w:rsidR="001C5EEF" w:rsidRPr="001C5EEF" w:rsidRDefault="001C5EEF" w:rsidP="001C5EEF">
      <w:pPr>
        <w:ind w:firstLine="709"/>
        <w:jc w:val="both"/>
        <w:rPr>
          <w:rFonts w:ascii="Arial" w:hAnsi="Arial" w:cs="Arial"/>
          <w:b/>
          <w:bCs/>
          <w:i/>
          <w:sz w:val="18"/>
          <w:szCs w:val="18"/>
        </w:rPr>
      </w:pPr>
      <w:r w:rsidRPr="001C5EEF">
        <w:rPr>
          <w:rFonts w:ascii="Arial" w:hAnsi="Arial" w:cs="Arial"/>
          <w:b/>
          <w:bCs/>
          <w:i/>
          <w:sz w:val="18"/>
          <w:szCs w:val="18"/>
        </w:rPr>
        <w:t xml:space="preserve">2. Судебная работа по представлению интересов Федерального казначейства, Управления </w:t>
      </w:r>
    </w:p>
    <w:p w:rsidR="001C5EEF" w:rsidRPr="001C5EEF" w:rsidRDefault="001C5EEF" w:rsidP="001C5EEF">
      <w:pPr>
        <w:ind w:firstLine="709"/>
        <w:jc w:val="both"/>
        <w:rPr>
          <w:rFonts w:ascii="Arial" w:hAnsi="Arial" w:cs="Arial"/>
          <w:b/>
          <w:bCs/>
          <w:i/>
          <w:sz w:val="18"/>
          <w:szCs w:val="18"/>
        </w:rPr>
      </w:pPr>
    </w:p>
    <w:p w:rsidR="001C5EEF" w:rsidRPr="001C5EEF" w:rsidRDefault="001C5EEF" w:rsidP="001C5EEF">
      <w:pPr>
        <w:ind w:firstLine="709"/>
        <w:jc w:val="both"/>
        <w:rPr>
          <w:rFonts w:ascii="Arial" w:hAnsi="Arial" w:cs="Arial"/>
          <w:b/>
          <w:bCs/>
          <w:i/>
          <w:sz w:val="18"/>
          <w:szCs w:val="18"/>
        </w:rPr>
      </w:pPr>
      <w:r w:rsidRPr="001C5EEF">
        <w:rPr>
          <w:rFonts w:ascii="Arial" w:hAnsi="Arial" w:cs="Arial"/>
          <w:b/>
          <w:bCs/>
          <w:i/>
          <w:sz w:val="18"/>
          <w:szCs w:val="18"/>
        </w:rPr>
        <w:t>2.1.Судебная работа по представлению интересов Федерального казначейства, Управления по имущественным искам:</w:t>
      </w:r>
    </w:p>
    <w:p w:rsidR="001C5EEF" w:rsidRPr="001C5EEF" w:rsidRDefault="001C5EEF" w:rsidP="001C5EEF">
      <w:pPr>
        <w:ind w:firstLine="709"/>
        <w:jc w:val="both"/>
        <w:rPr>
          <w:rFonts w:ascii="Arial" w:hAnsi="Arial" w:cs="Arial"/>
          <w:b/>
          <w:bCs/>
          <w:i/>
          <w:sz w:val="18"/>
          <w:szCs w:val="18"/>
        </w:rPr>
      </w:pPr>
    </w:p>
    <w:p w:rsidR="001C5EEF" w:rsidRPr="001C5EEF" w:rsidRDefault="001C5EEF" w:rsidP="001C5EEF">
      <w:pPr>
        <w:ind w:firstLine="709"/>
        <w:jc w:val="both"/>
        <w:rPr>
          <w:rFonts w:ascii="Arial" w:hAnsi="Arial" w:cs="Arial"/>
          <w:b/>
          <w:bCs/>
          <w:i/>
          <w:sz w:val="18"/>
          <w:szCs w:val="18"/>
        </w:rPr>
      </w:pPr>
      <w:r w:rsidRPr="001C5EEF">
        <w:rPr>
          <w:rFonts w:ascii="Arial" w:hAnsi="Arial" w:cs="Arial"/>
          <w:b/>
          <w:bCs/>
          <w:i/>
          <w:sz w:val="18"/>
          <w:szCs w:val="18"/>
        </w:rPr>
        <w:t>- рассмотрено - 1 иск</w:t>
      </w:r>
    </w:p>
    <w:p w:rsidR="001C5EEF" w:rsidRPr="001C5EEF" w:rsidRDefault="001C5EEF" w:rsidP="001C5EEF">
      <w:pPr>
        <w:ind w:firstLine="709"/>
        <w:jc w:val="both"/>
        <w:rPr>
          <w:rFonts w:ascii="Arial" w:hAnsi="Arial" w:cs="Arial"/>
          <w:b/>
          <w:bCs/>
          <w:i/>
          <w:sz w:val="18"/>
          <w:szCs w:val="18"/>
        </w:rPr>
      </w:pPr>
      <w:r w:rsidRPr="001C5EEF">
        <w:rPr>
          <w:rFonts w:ascii="Arial" w:hAnsi="Arial" w:cs="Arial"/>
          <w:b/>
          <w:bCs/>
          <w:i/>
          <w:sz w:val="18"/>
          <w:szCs w:val="18"/>
        </w:rPr>
        <w:t xml:space="preserve">- сумма заявленных требований по рассмотренным искам (заявлениям) – </w:t>
      </w:r>
    </w:p>
    <w:p w:rsidR="001C5EEF" w:rsidRPr="001C5EEF" w:rsidRDefault="001C5EEF" w:rsidP="001C5EEF">
      <w:pPr>
        <w:ind w:firstLine="709"/>
        <w:jc w:val="both"/>
        <w:rPr>
          <w:rFonts w:ascii="Arial" w:hAnsi="Arial" w:cs="Arial"/>
          <w:b/>
          <w:bCs/>
          <w:i/>
          <w:sz w:val="18"/>
          <w:szCs w:val="18"/>
        </w:rPr>
      </w:pPr>
      <w:r w:rsidRPr="001C5EEF">
        <w:rPr>
          <w:rFonts w:ascii="Arial" w:hAnsi="Arial" w:cs="Arial"/>
          <w:b/>
          <w:bCs/>
          <w:i/>
          <w:sz w:val="18"/>
          <w:szCs w:val="18"/>
        </w:rPr>
        <w:t>153 024 564 руб. 10 коп.</w:t>
      </w:r>
    </w:p>
    <w:p w:rsidR="001C5EEF" w:rsidRPr="001C5EEF" w:rsidRDefault="001C5EEF" w:rsidP="001C5EEF">
      <w:pPr>
        <w:ind w:firstLine="709"/>
        <w:jc w:val="both"/>
        <w:rPr>
          <w:rFonts w:ascii="Arial" w:hAnsi="Arial" w:cs="Arial"/>
          <w:b/>
          <w:bCs/>
          <w:i/>
          <w:sz w:val="18"/>
          <w:szCs w:val="18"/>
        </w:rPr>
      </w:pPr>
      <w:r w:rsidRPr="001C5EEF">
        <w:rPr>
          <w:rFonts w:ascii="Arial" w:hAnsi="Arial" w:cs="Arial"/>
          <w:b/>
          <w:bCs/>
          <w:i/>
          <w:sz w:val="18"/>
          <w:szCs w:val="18"/>
        </w:rPr>
        <w:t>- удовлетворенно исков (заявлений) – 0 исков</w:t>
      </w:r>
    </w:p>
    <w:p w:rsidR="001C5EEF" w:rsidRPr="001C5EEF" w:rsidRDefault="001C5EEF" w:rsidP="001C5EEF">
      <w:pPr>
        <w:ind w:firstLine="709"/>
        <w:jc w:val="both"/>
        <w:rPr>
          <w:rFonts w:ascii="Arial" w:hAnsi="Arial" w:cs="Arial"/>
          <w:b/>
          <w:bCs/>
          <w:i/>
          <w:sz w:val="18"/>
          <w:szCs w:val="18"/>
        </w:rPr>
      </w:pPr>
      <w:r w:rsidRPr="001C5EEF">
        <w:rPr>
          <w:rFonts w:ascii="Arial" w:hAnsi="Arial" w:cs="Arial"/>
          <w:b/>
          <w:bCs/>
          <w:i/>
          <w:sz w:val="18"/>
          <w:szCs w:val="18"/>
        </w:rPr>
        <w:t>- сумма удовлетворенных требований – 00 рублей 00 копеек</w:t>
      </w:r>
    </w:p>
    <w:p w:rsidR="001C5EEF" w:rsidRPr="001C5EEF" w:rsidRDefault="001C5EEF" w:rsidP="001C5EEF">
      <w:pPr>
        <w:ind w:firstLine="709"/>
        <w:jc w:val="both"/>
        <w:rPr>
          <w:rFonts w:ascii="Arial" w:hAnsi="Arial" w:cs="Arial"/>
          <w:b/>
          <w:bCs/>
          <w:i/>
          <w:sz w:val="18"/>
          <w:szCs w:val="18"/>
        </w:rPr>
      </w:pPr>
      <w:r w:rsidRPr="001C5EEF">
        <w:rPr>
          <w:rFonts w:ascii="Arial" w:hAnsi="Arial" w:cs="Arial"/>
          <w:b/>
          <w:bCs/>
          <w:i/>
          <w:sz w:val="18"/>
          <w:szCs w:val="18"/>
        </w:rPr>
        <w:t>В декабре 2019 года Арбитражный суд Архангельской области рассмотрел исково</w:t>
      </w:r>
      <w:r>
        <w:rPr>
          <w:rFonts w:ascii="Arial" w:hAnsi="Arial" w:cs="Arial"/>
          <w:b/>
          <w:bCs/>
          <w:i/>
          <w:sz w:val="18"/>
          <w:szCs w:val="18"/>
        </w:rPr>
        <w:t>е заявление АКБ И. к Управлению</w:t>
      </w:r>
      <w:r w:rsidRPr="001C5EEF">
        <w:rPr>
          <w:rFonts w:ascii="Arial" w:hAnsi="Arial" w:cs="Arial"/>
          <w:b/>
          <w:bCs/>
          <w:i/>
          <w:sz w:val="18"/>
          <w:szCs w:val="18"/>
        </w:rPr>
        <w:t xml:space="preserve"> о взыскании убытков в </w:t>
      </w:r>
      <w:proofErr w:type="gramStart"/>
      <w:r w:rsidRPr="001C5EEF">
        <w:rPr>
          <w:rFonts w:ascii="Arial" w:hAnsi="Arial" w:cs="Arial"/>
          <w:b/>
          <w:bCs/>
          <w:i/>
          <w:sz w:val="18"/>
          <w:szCs w:val="18"/>
        </w:rPr>
        <w:t>сумме  153</w:t>
      </w:r>
      <w:proofErr w:type="gramEnd"/>
      <w:r w:rsidRPr="001C5EEF">
        <w:rPr>
          <w:rFonts w:ascii="Arial" w:hAnsi="Arial" w:cs="Arial"/>
          <w:b/>
          <w:bCs/>
          <w:i/>
          <w:sz w:val="18"/>
          <w:szCs w:val="18"/>
        </w:rPr>
        <w:t> 024 564 руб. 10 коп. Суд в удовлетворении исковых требований АКБ И. к Управлению о взыскании убытков отказал.</w:t>
      </w:r>
    </w:p>
    <w:p w:rsidR="001C5EEF" w:rsidRPr="001C5EEF" w:rsidRDefault="001C5EEF" w:rsidP="001C5EEF">
      <w:pPr>
        <w:ind w:firstLine="709"/>
        <w:jc w:val="both"/>
        <w:rPr>
          <w:rFonts w:ascii="Arial" w:hAnsi="Arial" w:cs="Arial"/>
          <w:b/>
          <w:bCs/>
          <w:i/>
          <w:sz w:val="18"/>
          <w:szCs w:val="18"/>
        </w:rPr>
      </w:pPr>
    </w:p>
    <w:p w:rsidR="001C5EEF" w:rsidRPr="001C5EEF" w:rsidRDefault="001C5EEF" w:rsidP="001C5EEF">
      <w:pPr>
        <w:ind w:firstLine="709"/>
        <w:jc w:val="both"/>
        <w:rPr>
          <w:rFonts w:ascii="Arial" w:hAnsi="Arial" w:cs="Arial"/>
          <w:b/>
          <w:bCs/>
          <w:i/>
          <w:iCs/>
          <w:sz w:val="18"/>
          <w:szCs w:val="18"/>
        </w:rPr>
      </w:pPr>
    </w:p>
    <w:p w:rsidR="001C5EEF" w:rsidRPr="001C5EEF" w:rsidRDefault="001C5EEF" w:rsidP="001C5EEF">
      <w:pPr>
        <w:ind w:firstLine="709"/>
        <w:jc w:val="both"/>
        <w:rPr>
          <w:rFonts w:ascii="Arial" w:hAnsi="Arial" w:cs="Arial"/>
          <w:b/>
          <w:bCs/>
          <w:i/>
          <w:iCs/>
          <w:sz w:val="18"/>
          <w:szCs w:val="18"/>
        </w:rPr>
      </w:pPr>
      <w:r w:rsidRPr="001C5EEF">
        <w:rPr>
          <w:rFonts w:ascii="Arial" w:hAnsi="Arial" w:cs="Arial"/>
          <w:b/>
          <w:bCs/>
          <w:i/>
          <w:iCs/>
          <w:sz w:val="18"/>
          <w:szCs w:val="18"/>
        </w:rPr>
        <w:t>2.1.1 Эффективность судебной работы (по сумме заявленных исковых требований) = 100 - Сумма удовлетворенных исковых требований / сумма исковых требований по рассмотренным искам * 100 = 100 %</w:t>
      </w:r>
    </w:p>
    <w:p w:rsidR="001C5EEF" w:rsidRPr="001C5EEF" w:rsidRDefault="001C5EEF" w:rsidP="001C5EEF">
      <w:pPr>
        <w:ind w:firstLine="709"/>
        <w:jc w:val="both"/>
        <w:rPr>
          <w:rFonts w:ascii="Arial" w:hAnsi="Arial" w:cs="Arial"/>
          <w:b/>
          <w:bCs/>
          <w:i/>
          <w:sz w:val="18"/>
          <w:szCs w:val="18"/>
        </w:rPr>
      </w:pPr>
    </w:p>
    <w:p w:rsidR="001C5EEF" w:rsidRPr="001C5EEF" w:rsidRDefault="001C5EEF" w:rsidP="001C5EEF">
      <w:pPr>
        <w:ind w:firstLine="709"/>
        <w:jc w:val="both"/>
        <w:rPr>
          <w:rFonts w:ascii="Arial" w:hAnsi="Arial" w:cs="Arial"/>
          <w:b/>
          <w:bCs/>
          <w:i/>
          <w:iCs/>
          <w:sz w:val="18"/>
          <w:szCs w:val="18"/>
        </w:rPr>
      </w:pPr>
      <w:r w:rsidRPr="001C5EEF">
        <w:rPr>
          <w:rFonts w:ascii="Arial" w:hAnsi="Arial" w:cs="Arial"/>
          <w:b/>
          <w:bCs/>
          <w:i/>
          <w:iCs/>
          <w:sz w:val="18"/>
          <w:szCs w:val="18"/>
        </w:rPr>
        <w:t>2.1.2. Эффективность судебной работы (по количеству предъявленных исков) = 100 – Количество удовлетворенных исков /количество рассмотренных исков * 100 = 100 %</w:t>
      </w:r>
    </w:p>
    <w:p w:rsidR="001C5EEF" w:rsidRPr="001C5EEF" w:rsidRDefault="001C5EEF" w:rsidP="001C5EEF">
      <w:pPr>
        <w:ind w:firstLine="709"/>
        <w:jc w:val="both"/>
        <w:rPr>
          <w:rFonts w:ascii="Arial" w:hAnsi="Arial" w:cs="Arial"/>
          <w:b/>
          <w:bCs/>
          <w:i/>
          <w:sz w:val="18"/>
          <w:szCs w:val="18"/>
        </w:rPr>
      </w:pPr>
    </w:p>
    <w:p w:rsidR="001C5EEF" w:rsidRPr="001C5EEF" w:rsidRDefault="001C5EEF" w:rsidP="001C5EEF">
      <w:pPr>
        <w:ind w:firstLine="709"/>
        <w:jc w:val="both"/>
        <w:rPr>
          <w:rFonts w:ascii="Arial" w:hAnsi="Arial" w:cs="Arial"/>
          <w:b/>
          <w:bCs/>
          <w:i/>
          <w:sz w:val="18"/>
          <w:szCs w:val="18"/>
        </w:rPr>
      </w:pPr>
      <w:r w:rsidRPr="001C5EEF">
        <w:rPr>
          <w:rFonts w:ascii="Arial" w:hAnsi="Arial" w:cs="Arial"/>
          <w:b/>
          <w:bCs/>
          <w:i/>
          <w:sz w:val="18"/>
          <w:szCs w:val="18"/>
        </w:rPr>
        <w:t>2.2. Судебная работа по представлению интересов Федерального казначейства, Управления по неимущественным искам (заявлениям):</w:t>
      </w:r>
    </w:p>
    <w:p w:rsidR="001C5EEF" w:rsidRPr="001C5EEF" w:rsidRDefault="001C5EEF" w:rsidP="001C5EEF">
      <w:pPr>
        <w:ind w:firstLine="709"/>
        <w:jc w:val="both"/>
        <w:rPr>
          <w:rFonts w:ascii="Arial" w:hAnsi="Arial" w:cs="Arial"/>
          <w:b/>
          <w:bCs/>
          <w:i/>
          <w:sz w:val="18"/>
          <w:szCs w:val="18"/>
        </w:rPr>
      </w:pPr>
    </w:p>
    <w:p w:rsidR="001C5EEF" w:rsidRPr="001C5EEF" w:rsidRDefault="001C5EEF" w:rsidP="001C5EEF">
      <w:pPr>
        <w:ind w:firstLine="709"/>
        <w:jc w:val="both"/>
        <w:rPr>
          <w:rFonts w:ascii="Arial" w:hAnsi="Arial" w:cs="Arial"/>
          <w:b/>
          <w:bCs/>
          <w:i/>
          <w:sz w:val="18"/>
          <w:szCs w:val="18"/>
        </w:rPr>
      </w:pPr>
      <w:r w:rsidRPr="001C5EEF">
        <w:rPr>
          <w:rFonts w:ascii="Arial" w:hAnsi="Arial" w:cs="Arial"/>
          <w:b/>
          <w:bCs/>
          <w:i/>
          <w:sz w:val="18"/>
          <w:szCs w:val="18"/>
        </w:rPr>
        <w:t xml:space="preserve">- рассмотрено – 0 исков (заявления); </w:t>
      </w:r>
    </w:p>
    <w:p w:rsidR="001C5EEF" w:rsidRPr="001C5EEF" w:rsidRDefault="001C5EEF" w:rsidP="001C5EEF">
      <w:pPr>
        <w:ind w:firstLine="709"/>
        <w:jc w:val="both"/>
        <w:rPr>
          <w:rFonts w:ascii="Arial" w:hAnsi="Arial" w:cs="Arial"/>
          <w:b/>
          <w:bCs/>
          <w:i/>
          <w:sz w:val="18"/>
          <w:szCs w:val="18"/>
        </w:rPr>
      </w:pPr>
      <w:r w:rsidRPr="001C5EEF">
        <w:rPr>
          <w:rFonts w:ascii="Arial" w:hAnsi="Arial" w:cs="Arial"/>
          <w:b/>
          <w:bCs/>
          <w:i/>
          <w:sz w:val="18"/>
          <w:szCs w:val="18"/>
        </w:rPr>
        <w:t>- удовлетворено – 0 исков (заявлений)</w:t>
      </w:r>
    </w:p>
    <w:p w:rsidR="001C5EEF" w:rsidRPr="001C5EEF" w:rsidRDefault="001C5EEF" w:rsidP="001C5EEF">
      <w:pPr>
        <w:ind w:firstLine="709"/>
        <w:jc w:val="both"/>
        <w:rPr>
          <w:rFonts w:ascii="Arial" w:hAnsi="Arial" w:cs="Arial"/>
          <w:b/>
          <w:bCs/>
          <w:i/>
          <w:sz w:val="18"/>
          <w:szCs w:val="18"/>
        </w:rPr>
      </w:pPr>
    </w:p>
    <w:p w:rsidR="001C5EEF" w:rsidRPr="001C5EEF" w:rsidRDefault="001C5EEF" w:rsidP="001C5EEF">
      <w:pPr>
        <w:ind w:firstLine="709"/>
        <w:jc w:val="both"/>
        <w:rPr>
          <w:rFonts w:ascii="Arial" w:hAnsi="Arial" w:cs="Arial"/>
          <w:b/>
          <w:bCs/>
          <w:i/>
          <w:iCs/>
          <w:sz w:val="18"/>
          <w:szCs w:val="18"/>
        </w:rPr>
      </w:pPr>
      <w:r w:rsidRPr="001C5EEF">
        <w:rPr>
          <w:rFonts w:ascii="Arial" w:hAnsi="Arial" w:cs="Arial"/>
          <w:b/>
          <w:bCs/>
          <w:i/>
          <w:iCs/>
          <w:sz w:val="18"/>
          <w:szCs w:val="18"/>
        </w:rPr>
        <w:t>Эффективность судебной работы (по количеству предъявленных исков) = 100 – Количество удовлетворенных исков /количество рассмотренных исков * 100 = 100 %</w:t>
      </w:r>
    </w:p>
    <w:p w:rsidR="001C5EEF" w:rsidRPr="001C5EEF" w:rsidRDefault="001C5EEF" w:rsidP="001C5EEF">
      <w:pPr>
        <w:ind w:firstLine="709"/>
        <w:jc w:val="both"/>
        <w:rPr>
          <w:rFonts w:ascii="Arial" w:hAnsi="Arial" w:cs="Arial"/>
          <w:b/>
          <w:bCs/>
          <w:i/>
          <w:iCs/>
          <w:sz w:val="18"/>
          <w:szCs w:val="18"/>
        </w:rPr>
      </w:pPr>
    </w:p>
    <w:p w:rsidR="001C5EEF" w:rsidRPr="001C5EEF" w:rsidRDefault="001C5EEF" w:rsidP="001C5EEF">
      <w:pPr>
        <w:ind w:firstLine="709"/>
        <w:jc w:val="both"/>
        <w:rPr>
          <w:rFonts w:ascii="Arial" w:hAnsi="Arial" w:cs="Arial"/>
          <w:b/>
          <w:bCs/>
          <w:i/>
          <w:sz w:val="18"/>
          <w:szCs w:val="18"/>
        </w:rPr>
      </w:pPr>
      <w:r w:rsidRPr="001C5EEF">
        <w:rPr>
          <w:rFonts w:ascii="Arial" w:hAnsi="Arial" w:cs="Arial"/>
          <w:b/>
          <w:bCs/>
          <w:i/>
          <w:sz w:val="18"/>
          <w:szCs w:val="18"/>
        </w:rPr>
        <w:t>Показатели эффективности судебной работы по сумме заявленных исковых требований, по количеству предъявленных исков не рассчитываются по формуле по причине того, что исковые заявления (заявления) Управлением в декабре 2019 года не предъявлялись и судами не рассматривались.</w:t>
      </w:r>
    </w:p>
    <w:p w:rsidR="001C5EEF" w:rsidRPr="001C5EEF" w:rsidRDefault="001C5EEF" w:rsidP="001C5EEF">
      <w:pPr>
        <w:ind w:firstLine="709"/>
        <w:jc w:val="both"/>
        <w:rPr>
          <w:rFonts w:ascii="Arial" w:hAnsi="Arial" w:cs="Arial"/>
          <w:b/>
          <w:bCs/>
          <w:i/>
          <w:iCs/>
          <w:sz w:val="18"/>
          <w:szCs w:val="18"/>
        </w:rPr>
      </w:pPr>
    </w:p>
    <w:p w:rsidR="001C5EEF" w:rsidRPr="001C5EEF" w:rsidRDefault="001C5EEF" w:rsidP="001C5EEF">
      <w:pPr>
        <w:ind w:firstLine="709"/>
        <w:jc w:val="both"/>
        <w:rPr>
          <w:rFonts w:ascii="Arial" w:hAnsi="Arial" w:cs="Arial"/>
          <w:b/>
          <w:bCs/>
          <w:i/>
          <w:sz w:val="18"/>
          <w:szCs w:val="18"/>
        </w:rPr>
      </w:pPr>
    </w:p>
    <w:p w:rsidR="001C5EEF" w:rsidRPr="001C5EEF" w:rsidRDefault="001C5EEF" w:rsidP="001C5EEF">
      <w:pPr>
        <w:ind w:firstLine="709"/>
        <w:jc w:val="both"/>
        <w:rPr>
          <w:rFonts w:ascii="Arial" w:hAnsi="Arial" w:cs="Arial"/>
          <w:b/>
          <w:bCs/>
          <w:i/>
          <w:sz w:val="18"/>
          <w:szCs w:val="18"/>
        </w:rPr>
      </w:pPr>
      <w:r w:rsidRPr="001C5EEF">
        <w:rPr>
          <w:rFonts w:ascii="Arial" w:hAnsi="Arial" w:cs="Arial"/>
          <w:b/>
          <w:bCs/>
          <w:i/>
          <w:sz w:val="18"/>
          <w:szCs w:val="18"/>
        </w:rPr>
        <w:t>2.3. Судебная работа по представлению интересов Управления по делам, в которых Управление выступает истцом (заявителем):</w:t>
      </w:r>
    </w:p>
    <w:p w:rsidR="001C5EEF" w:rsidRPr="001C5EEF" w:rsidRDefault="001C5EEF" w:rsidP="001C5EEF">
      <w:pPr>
        <w:ind w:firstLine="709"/>
        <w:jc w:val="both"/>
        <w:rPr>
          <w:rFonts w:ascii="Arial" w:hAnsi="Arial" w:cs="Arial"/>
          <w:b/>
          <w:bCs/>
          <w:i/>
          <w:sz w:val="18"/>
          <w:szCs w:val="18"/>
        </w:rPr>
      </w:pPr>
    </w:p>
    <w:p w:rsidR="001C5EEF" w:rsidRPr="001C5EEF" w:rsidRDefault="001C5EEF" w:rsidP="001C5EEF">
      <w:pPr>
        <w:ind w:firstLine="709"/>
        <w:jc w:val="both"/>
        <w:rPr>
          <w:rFonts w:ascii="Arial" w:hAnsi="Arial" w:cs="Arial"/>
          <w:b/>
          <w:bCs/>
          <w:i/>
          <w:sz w:val="18"/>
          <w:szCs w:val="18"/>
        </w:rPr>
      </w:pPr>
      <w:r w:rsidRPr="001C5EEF">
        <w:rPr>
          <w:rFonts w:ascii="Arial" w:hAnsi="Arial" w:cs="Arial"/>
          <w:b/>
          <w:bCs/>
          <w:i/>
          <w:sz w:val="18"/>
          <w:szCs w:val="18"/>
        </w:rPr>
        <w:t xml:space="preserve">- рассмотрено - 1 иск; </w:t>
      </w:r>
    </w:p>
    <w:p w:rsidR="001C5EEF" w:rsidRPr="001C5EEF" w:rsidRDefault="001C5EEF" w:rsidP="001C5EEF">
      <w:pPr>
        <w:ind w:firstLine="709"/>
        <w:jc w:val="both"/>
        <w:rPr>
          <w:rFonts w:ascii="Arial" w:hAnsi="Arial" w:cs="Arial"/>
          <w:b/>
          <w:bCs/>
          <w:i/>
          <w:sz w:val="18"/>
          <w:szCs w:val="18"/>
        </w:rPr>
      </w:pPr>
      <w:r w:rsidRPr="001C5EEF">
        <w:rPr>
          <w:rFonts w:ascii="Arial" w:hAnsi="Arial" w:cs="Arial"/>
          <w:b/>
          <w:bCs/>
          <w:i/>
          <w:sz w:val="18"/>
          <w:szCs w:val="18"/>
        </w:rPr>
        <w:t>- удовлетворено - 0 исков (заявлений);</w:t>
      </w:r>
    </w:p>
    <w:p w:rsidR="001C5EEF" w:rsidRPr="001C5EEF" w:rsidRDefault="001C5EEF" w:rsidP="001C5EEF">
      <w:pPr>
        <w:ind w:firstLine="709"/>
        <w:jc w:val="both"/>
        <w:rPr>
          <w:rFonts w:ascii="Arial" w:hAnsi="Arial" w:cs="Arial"/>
          <w:b/>
          <w:bCs/>
          <w:i/>
          <w:iCs/>
          <w:sz w:val="18"/>
          <w:szCs w:val="18"/>
        </w:rPr>
      </w:pPr>
    </w:p>
    <w:p w:rsidR="001C5EEF" w:rsidRPr="001C5EEF" w:rsidRDefault="001C5EEF" w:rsidP="001C5EEF">
      <w:pPr>
        <w:ind w:firstLine="709"/>
        <w:jc w:val="both"/>
        <w:rPr>
          <w:rFonts w:ascii="Arial" w:hAnsi="Arial" w:cs="Arial"/>
          <w:b/>
          <w:bCs/>
          <w:i/>
          <w:sz w:val="18"/>
          <w:szCs w:val="18"/>
        </w:rPr>
      </w:pPr>
      <w:r w:rsidRPr="001C5EEF">
        <w:rPr>
          <w:rFonts w:ascii="Arial" w:hAnsi="Arial" w:cs="Arial"/>
          <w:b/>
          <w:bCs/>
          <w:i/>
          <w:sz w:val="18"/>
          <w:szCs w:val="18"/>
        </w:rPr>
        <w:t>В декабре 2019 года Арбитражный суд Архангельской области рассмотрел исковое заявление Управления Федерального казначейства по Архангельской области и Ненецкому автономному округу о взыскании судебных расходов в размере 22 692 рубля 70 копеек. Суд в удовлетворении исковых требований Управления Федерального казначейства по Архангельской области и Ненецкому автономному округу о взыскании убытков отказал.</w:t>
      </w:r>
    </w:p>
    <w:p w:rsidR="001C5EEF" w:rsidRPr="001C5EEF" w:rsidRDefault="001C5EEF" w:rsidP="001C5EEF">
      <w:pPr>
        <w:ind w:firstLine="709"/>
        <w:jc w:val="both"/>
        <w:rPr>
          <w:rFonts w:ascii="Arial" w:hAnsi="Arial" w:cs="Arial"/>
          <w:b/>
          <w:bCs/>
          <w:i/>
          <w:sz w:val="18"/>
          <w:szCs w:val="18"/>
        </w:rPr>
      </w:pPr>
      <w:r w:rsidRPr="001C5EEF">
        <w:rPr>
          <w:rFonts w:ascii="Arial" w:hAnsi="Arial" w:cs="Arial"/>
          <w:b/>
          <w:bCs/>
          <w:i/>
          <w:sz w:val="18"/>
          <w:szCs w:val="18"/>
        </w:rPr>
        <w:t>На определение, вынесенное Арбитражным судом Архангельской области, подана апелляционная жалоба.</w:t>
      </w:r>
    </w:p>
    <w:p w:rsidR="001C5EEF" w:rsidRPr="001C5EEF" w:rsidRDefault="001C5EEF" w:rsidP="001C5EEF">
      <w:pPr>
        <w:ind w:firstLine="709"/>
        <w:jc w:val="both"/>
        <w:rPr>
          <w:rFonts w:ascii="Arial" w:hAnsi="Arial" w:cs="Arial"/>
          <w:b/>
          <w:bCs/>
          <w:i/>
          <w:sz w:val="18"/>
          <w:szCs w:val="18"/>
        </w:rPr>
      </w:pPr>
    </w:p>
    <w:p w:rsidR="001C5EEF" w:rsidRPr="001C5EEF" w:rsidRDefault="001C5EEF" w:rsidP="001C5EEF">
      <w:pPr>
        <w:ind w:firstLine="709"/>
        <w:jc w:val="both"/>
        <w:rPr>
          <w:rFonts w:ascii="Arial" w:hAnsi="Arial" w:cs="Arial"/>
          <w:b/>
          <w:bCs/>
          <w:i/>
          <w:sz w:val="18"/>
          <w:szCs w:val="18"/>
        </w:rPr>
      </w:pPr>
      <w:r w:rsidRPr="001C5EEF">
        <w:rPr>
          <w:rFonts w:ascii="Arial" w:hAnsi="Arial" w:cs="Arial"/>
          <w:b/>
          <w:bCs/>
          <w:i/>
          <w:sz w:val="18"/>
          <w:szCs w:val="18"/>
        </w:rPr>
        <w:t>Эффективность судебной работы (по количеству предъявленных исков) = 100 – Количество удовлетворенных исков /количество рассмотренных исков * 100 = 0 %</w:t>
      </w:r>
    </w:p>
    <w:p w:rsidR="001C5EEF" w:rsidRPr="001C5EEF" w:rsidRDefault="001C5EEF" w:rsidP="001C5EEF">
      <w:pPr>
        <w:ind w:firstLine="709"/>
        <w:jc w:val="both"/>
        <w:rPr>
          <w:rFonts w:ascii="Arial" w:hAnsi="Arial" w:cs="Arial"/>
          <w:b/>
          <w:bCs/>
          <w:i/>
          <w:sz w:val="18"/>
          <w:szCs w:val="18"/>
        </w:rPr>
      </w:pPr>
      <w:r w:rsidRPr="001C5EEF">
        <w:rPr>
          <w:rFonts w:ascii="Arial" w:hAnsi="Arial" w:cs="Arial"/>
          <w:b/>
          <w:bCs/>
          <w:i/>
          <w:sz w:val="18"/>
          <w:szCs w:val="18"/>
        </w:rPr>
        <w:t>2.4. Судебная работа по представлению интересов Федерального казначейства, Управления по делам об административных правонарушениях:</w:t>
      </w:r>
    </w:p>
    <w:p w:rsidR="001C5EEF" w:rsidRPr="001C5EEF" w:rsidRDefault="001C5EEF" w:rsidP="001C5EEF">
      <w:pPr>
        <w:ind w:firstLine="709"/>
        <w:jc w:val="both"/>
        <w:rPr>
          <w:rFonts w:ascii="Arial" w:hAnsi="Arial" w:cs="Arial"/>
          <w:b/>
          <w:bCs/>
          <w:i/>
          <w:sz w:val="18"/>
          <w:szCs w:val="18"/>
        </w:rPr>
      </w:pPr>
    </w:p>
    <w:p w:rsidR="001C5EEF" w:rsidRPr="001C5EEF" w:rsidRDefault="001C5EEF" w:rsidP="001C5EEF">
      <w:pPr>
        <w:ind w:firstLine="709"/>
        <w:jc w:val="both"/>
        <w:rPr>
          <w:rFonts w:ascii="Arial" w:hAnsi="Arial" w:cs="Arial"/>
          <w:b/>
          <w:bCs/>
          <w:i/>
          <w:sz w:val="18"/>
          <w:szCs w:val="18"/>
        </w:rPr>
      </w:pPr>
      <w:r w:rsidRPr="001C5EEF">
        <w:rPr>
          <w:rFonts w:ascii="Arial" w:hAnsi="Arial" w:cs="Arial"/>
          <w:b/>
          <w:bCs/>
          <w:i/>
          <w:sz w:val="18"/>
          <w:szCs w:val="18"/>
        </w:rPr>
        <w:t xml:space="preserve">- рассмотрено - 0 дел; </w:t>
      </w:r>
    </w:p>
    <w:p w:rsidR="001C5EEF" w:rsidRPr="001C5EEF" w:rsidRDefault="001C5EEF" w:rsidP="001C5EEF">
      <w:pPr>
        <w:ind w:firstLine="709"/>
        <w:jc w:val="both"/>
        <w:rPr>
          <w:rFonts w:ascii="Arial" w:hAnsi="Arial" w:cs="Arial"/>
          <w:b/>
          <w:bCs/>
          <w:i/>
          <w:sz w:val="18"/>
          <w:szCs w:val="18"/>
        </w:rPr>
      </w:pPr>
      <w:r w:rsidRPr="001C5EEF">
        <w:rPr>
          <w:rFonts w:ascii="Arial" w:hAnsi="Arial" w:cs="Arial"/>
          <w:b/>
          <w:bCs/>
          <w:i/>
          <w:sz w:val="18"/>
          <w:szCs w:val="18"/>
        </w:rPr>
        <w:t>- удовлетворено - 0 жалоб (заявлений);</w:t>
      </w:r>
    </w:p>
    <w:p w:rsidR="001C5EEF" w:rsidRPr="001C5EEF" w:rsidRDefault="001C5EEF" w:rsidP="001C5EEF">
      <w:pPr>
        <w:ind w:firstLine="709"/>
        <w:jc w:val="both"/>
        <w:rPr>
          <w:rFonts w:ascii="Arial" w:hAnsi="Arial" w:cs="Arial"/>
          <w:b/>
          <w:bCs/>
          <w:i/>
          <w:sz w:val="18"/>
          <w:szCs w:val="18"/>
        </w:rPr>
      </w:pPr>
    </w:p>
    <w:p w:rsidR="001C5EEF" w:rsidRPr="001C5EEF" w:rsidRDefault="001C5EEF" w:rsidP="001C5EEF">
      <w:pPr>
        <w:ind w:firstLine="709"/>
        <w:jc w:val="both"/>
        <w:rPr>
          <w:rFonts w:ascii="Arial" w:hAnsi="Arial" w:cs="Arial"/>
          <w:b/>
          <w:bCs/>
          <w:i/>
          <w:sz w:val="18"/>
          <w:szCs w:val="18"/>
        </w:rPr>
      </w:pPr>
      <w:r w:rsidRPr="001C5EEF">
        <w:rPr>
          <w:rFonts w:ascii="Arial" w:hAnsi="Arial" w:cs="Arial"/>
          <w:b/>
          <w:bCs/>
          <w:i/>
          <w:sz w:val="18"/>
          <w:szCs w:val="18"/>
        </w:rPr>
        <w:t>Показатели эффективности судебной работы по количеству рассмотренных дел об административных правонарушениях не рассчитываются по формуле по причине того, что дела об административных правонарушениях в декабре 2019 года не предъявлялись и судами не рассматривались.</w:t>
      </w:r>
    </w:p>
    <w:p w:rsidR="001C5EEF" w:rsidRPr="001C5EEF" w:rsidRDefault="001C5EEF" w:rsidP="001C5EEF">
      <w:pPr>
        <w:ind w:firstLine="709"/>
        <w:jc w:val="both"/>
        <w:rPr>
          <w:rFonts w:ascii="Arial" w:hAnsi="Arial" w:cs="Arial"/>
          <w:b/>
          <w:bCs/>
          <w:i/>
          <w:sz w:val="18"/>
          <w:szCs w:val="18"/>
        </w:rPr>
      </w:pPr>
    </w:p>
    <w:p w:rsidR="001C5EEF" w:rsidRPr="001C5EEF" w:rsidRDefault="001C5EEF" w:rsidP="001C5EEF">
      <w:pPr>
        <w:ind w:firstLine="709"/>
        <w:jc w:val="both"/>
        <w:rPr>
          <w:rFonts w:ascii="Arial" w:hAnsi="Arial" w:cs="Arial"/>
          <w:b/>
          <w:bCs/>
          <w:i/>
          <w:sz w:val="18"/>
          <w:szCs w:val="18"/>
        </w:rPr>
      </w:pPr>
      <w:r w:rsidRPr="001C5EEF">
        <w:rPr>
          <w:rFonts w:ascii="Arial" w:hAnsi="Arial" w:cs="Arial"/>
          <w:b/>
          <w:bCs/>
          <w:i/>
          <w:sz w:val="18"/>
          <w:szCs w:val="18"/>
        </w:rPr>
        <w:t>2.5. Представление интересов Федерального казначейства, Управления в качестве заинтересованного и 3 лица:</w:t>
      </w:r>
    </w:p>
    <w:p w:rsidR="001C5EEF" w:rsidRPr="001C5EEF" w:rsidRDefault="001C5EEF" w:rsidP="001C5EEF">
      <w:pPr>
        <w:ind w:firstLine="709"/>
        <w:jc w:val="both"/>
        <w:rPr>
          <w:rFonts w:ascii="Arial" w:hAnsi="Arial" w:cs="Arial"/>
          <w:b/>
          <w:bCs/>
          <w:i/>
          <w:sz w:val="18"/>
          <w:szCs w:val="18"/>
        </w:rPr>
      </w:pPr>
      <w:r w:rsidRPr="001C5EEF">
        <w:rPr>
          <w:rFonts w:ascii="Arial" w:hAnsi="Arial" w:cs="Arial"/>
          <w:b/>
          <w:bCs/>
          <w:i/>
          <w:sz w:val="18"/>
          <w:szCs w:val="18"/>
        </w:rPr>
        <w:t>Федеральное казначейство и Управление в декабре не привлекались.</w:t>
      </w:r>
    </w:p>
    <w:sectPr w:rsidR="001C5EEF" w:rsidRPr="001C5EEF" w:rsidSect="00D25381">
      <w:headerReference w:type="default" r:id="rId8"/>
      <w:pgSz w:w="11906" w:h="16838"/>
      <w:pgMar w:top="1134" w:right="567" w:bottom="1134" w:left="1134"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822F1" w:rsidRDefault="00A822F1" w:rsidP="008E0CF9">
      <w:r>
        <w:separator/>
      </w:r>
    </w:p>
  </w:endnote>
  <w:endnote w:type="continuationSeparator" w:id="0">
    <w:p w:rsidR="00A822F1" w:rsidRDefault="00A822F1" w:rsidP="008E0C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822F1" w:rsidRDefault="00A822F1" w:rsidP="008E0CF9">
      <w:r>
        <w:separator/>
      </w:r>
    </w:p>
  </w:footnote>
  <w:footnote w:type="continuationSeparator" w:id="0">
    <w:p w:rsidR="00A822F1" w:rsidRDefault="00A822F1" w:rsidP="008E0CF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D289A" w:rsidRDefault="00EE1076">
    <w:pPr>
      <w:pStyle w:val="a5"/>
      <w:jc w:val="center"/>
    </w:pPr>
    <w:r>
      <w:fldChar w:fldCharType="begin"/>
    </w:r>
    <w:r>
      <w:instrText xml:space="preserve"> PAGE   \* MERGEFORMAT </w:instrText>
    </w:r>
    <w:r>
      <w:fldChar w:fldCharType="separate"/>
    </w:r>
    <w:r w:rsidR="00F11EE3">
      <w:rPr>
        <w:noProof/>
      </w:rPr>
      <w:t>3</w:t>
    </w:r>
    <w:r>
      <w:rPr>
        <w:noProof/>
      </w:rPr>
      <w:fldChar w:fldCharType="end"/>
    </w:r>
  </w:p>
  <w:p w:rsidR="000D289A" w:rsidRDefault="000D289A">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233717F"/>
    <w:multiLevelType w:val="hybridMultilevel"/>
    <w:tmpl w:val="0B08AC40"/>
    <w:lvl w:ilvl="0" w:tplc="AEF43AEE">
      <w:start w:val="1"/>
      <w:numFmt w:val="decimal"/>
      <w:lvlText w:val="%1)"/>
      <w:lvlJc w:val="left"/>
      <w:pPr>
        <w:tabs>
          <w:tab w:val="num" w:pos="1699"/>
        </w:tabs>
        <w:ind w:left="1699" w:hanging="99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1">
    <w:nsid w:val="63661D26"/>
    <w:multiLevelType w:val="hybridMultilevel"/>
    <w:tmpl w:val="CEF8B610"/>
    <w:lvl w:ilvl="0" w:tplc="AEF43AEE">
      <w:start w:val="1"/>
      <w:numFmt w:val="decimal"/>
      <w:lvlText w:val="%1)"/>
      <w:lvlJc w:val="left"/>
      <w:pPr>
        <w:tabs>
          <w:tab w:val="num" w:pos="2408"/>
        </w:tabs>
        <w:ind w:left="2408" w:hanging="990"/>
      </w:pPr>
      <w:rPr>
        <w:rFonts w:hint="default"/>
      </w:r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2">
    <w:nsid w:val="7B4E272D"/>
    <w:multiLevelType w:val="hybridMultilevel"/>
    <w:tmpl w:val="FFCE1E5A"/>
    <w:lvl w:ilvl="0" w:tplc="1D4C7026">
      <w:start w:val="1"/>
      <w:numFmt w:val="decimal"/>
      <w:lvlText w:val="%1)"/>
      <w:lvlJc w:val="left"/>
      <w:pPr>
        <w:ind w:left="1069"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75AA"/>
    <w:rsid w:val="0000035F"/>
    <w:rsid w:val="00000662"/>
    <w:rsid w:val="00000876"/>
    <w:rsid w:val="000010E1"/>
    <w:rsid w:val="0000323A"/>
    <w:rsid w:val="00003D03"/>
    <w:rsid w:val="00006898"/>
    <w:rsid w:val="0000746F"/>
    <w:rsid w:val="00012C6F"/>
    <w:rsid w:val="0001332B"/>
    <w:rsid w:val="000142B3"/>
    <w:rsid w:val="00015860"/>
    <w:rsid w:val="00016961"/>
    <w:rsid w:val="00017945"/>
    <w:rsid w:val="00020B3E"/>
    <w:rsid w:val="00021FBA"/>
    <w:rsid w:val="00022410"/>
    <w:rsid w:val="000225C7"/>
    <w:rsid w:val="00023D66"/>
    <w:rsid w:val="00024801"/>
    <w:rsid w:val="000334AE"/>
    <w:rsid w:val="0003378F"/>
    <w:rsid w:val="00033F59"/>
    <w:rsid w:val="00034900"/>
    <w:rsid w:val="0003593D"/>
    <w:rsid w:val="0003702C"/>
    <w:rsid w:val="00040A70"/>
    <w:rsid w:val="00045D84"/>
    <w:rsid w:val="00045E51"/>
    <w:rsid w:val="0004628F"/>
    <w:rsid w:val="000473EC"/>
    <w:rsid w:val="0004779B"/>
    <w:rsid w:val="00047888"/>
    <w:rsid w:val="000506E8"/>
    <w:rsid w:val="00050FB3"/>
    <w:rsid w:val="000516D7"/>
    <w:rsid w:val="000525E8"/>
    <w:rsid w:val="000553C4"/>
    <w:rsid w:val="0005578E"/>
    <w:rsid w:val="00060164"/>
    <w:rsid w:val="00060360"/>
    <w:rsid w:val="00060505"/>
    <w:rsid w:val="0006118E"/>
    <w:rsid w:val="000613CC"/>
    <w:rsid w:val="00061818"/>
    <w:rsid w:val="0006207D"/>
    <w:rsid w:val="00062899"/>
    <w:rsid w:val="00064610"/>
    <w:rsid w:val="00066139"/>
    <w:rsid w:val="000668FF"/>
    <w:rsid w:val="00066B3B"/>
    <w:rsid w:val="00070677"/>
    <w:rsid w:val="00074EBE"/>
    <w:rsid w:val="00081B2E"/>
    <w:rsid w:val="000824F1"/>
    <w:rsid w:val="00082A49"/>
    <w:rsid w:val="000846F4"/>
    <w:rsid w:val="000865BE"/>
    <w:rsid w:val="00087CD5"/>
    <w:rsid w:val="000900B5"/>
    <w:rsid w:val="00090EB4"/>
    <w:rsid w:val="00091F16"/>
    <w:rsid w:val="00091F31"/>
    <w:rsid w:val="000A18E8"/>
    <w:rsid w:val="000A1D56"/>
    <w:rsid w:val="000A31FB"/>
    <w:rsid w:val="000A3664"/>
    <w:rsid w:val="000A5952"/>
    <w:rsid w:val="000A6D79"/>
    <w:rsid w:val="000A7661"/>
    <w:rsid w:val="000A7B91"/>
    <w:rsid w:val="000B199D"/>
    <w:rsid w:val="000B1CA8"/>
    <w:rsid w:val="000B3A9E"/>
    <w:rsid w:val="000B5817"/>
    <w:rsid w:val="000B5D67"/>
    <w:rsid w:val="000B68A5"/>
    <w:rsid w:val="000B7DA8"/>
    <w:rsid w:val="000B7E62"/>
    <w:rsid w:val="000B7EA1"/>
    <w:rsid w:val="000C0150"/>
    <w:rsid w:val="000C3035"/>
    <w:rsid w:val="000C6BF8"/>
    <w:rsid w:val="000C729D"/>
    <w:rsid w:val="000C7363"/>
    <w:rsid w:val="000C7432"/>
    <w:rsid w:val="000C7636"/>
    <w:rsid w:val="000D02BD"/>
    <w:rsid w:val="000D1598"/>
    <w:rsid w:val="000D1840"/>
    <w:rsid w:val="000D27FA"/>
    <w:rsid w:val="000D289A"/>
    <w:rsid w:val="000D4FB5"/>
    <w:rsid w:val="000D63B2"/>
    <w:rsid w:val="000D63D2"/>
    <w:rsid w:val="000D6424"/>
    <w:rsid w:val="000E0149"/>
    <w:rsid w:val="000E0368"/>
    <w:rsid w:val="000E2024"/>
    <w:rsid w:val="000E2375"/>
    <w:rsid w:val="000E3040"/>
    <w:rsid w:val="000E4190"/>
    <w:rsid w:val="000E4B41"/>
    <w:rsid w:val="000E548D"/>
    <w:rsid w:val="000E60DD"/>
    <w:rsid w:val="000E6CC7"/>
    <w:rsid w:val="000E6EEC"/>
    <w:rsid w:val="000E7AD0"/>
    <w:rsid w:val="000F03C0"/>
    <w:rsid w:val="000F17A5"/>
    <w:rsid w:val="000F27DF"/>
    <w:rsid w:val="000F33A2"/>
    <w:rsid w:val="000F4180"/>
    <w:rsid w:val="000F6A5C"/>
    <w:rsid w:val="000F7242"/>
    <w:rsid w:val="00102E75"/>
    <w:rsid w:val="00102F75"/>
    <w:rsid w:val="00103A88"/>
    <w:rsid w:val="001071F1"/>
    <w:rsid w:val="00110205"/>
    <w:rsid w:val="00110569"/>
    <w:rsid w:val="0011060F"/>
    <w:rsid w:val="00110B61"/>
    <w:rsid w:val="00110E4C"/>
    <w:rsid w:val="0011144E"/>
    <w:rsid w:val="00113D2A"/>
    <w:rsid w:val="001146F2"/>
    <w:rsid w:val="00114CD6"/>
    <w:rsid w:val="001151C1"/>
    <w:rsid w:val="00116223"/>
    <w:rsid w:val="0011690D"/>
    <w:rsid w:val="00117CCD"/>
    <w:rsid w:val="00121284"/>
    <w:rsid w:val="0012379D"/>
    <w:rsid w:val="00123B43"/>
    <w:rsid w:val="001240C5"/>
    <w:rsid w:val="001243AB"/>
    <w:rsid w:val="00127BFF"/>
    <w:rsid w:val="00127D04"/>
    <w:rsid w:val="0013107F"/>
    <w:rsid w:val="00133AB7"/>
    <w:rsid w:val="00136B28"/>
    <w:rsid w:val="00137403"/>
    <w:rsid w:val="00137A24"/>
    <w:rsid w:val="0014072B"/>
    <w:rsid w:val="001407D6"/>
    <w:rsid w:val="00140806"/>
    <w:rsid w:val="0014208F"/>
    <w:rsid w:val="00145FA8"/>
    <w:rsid w:val="00146D5D"/>
    <w:rsid w:val="00150E21"/>
    <w:rsid w:val="00154450"/>
    <w:rsid w:val="00155778"/>
    <w:rsid w:val="0015613E"/>
    <w:rsid w:val="00161397"/>
    <w:rsid w:val="001616DF"/>
    <w:rsid w:val="00162B73"/>
    <w:rsid w:val="00163235"/>
    <w:rsid w:val="00163697"/>
    <w:rsid w:val="00163AB5"/>
    <w:rsid w:val="00172301"/>
    <w:rsid w:val="00172A4B"/>
    <w:rsid w:val="0017458D"/>
    <w:rsid w:val="001768F3"/>
    <w:rsid w:val="00176C32"/>
    <w:rsid w:val="00180857"/>
    <w:rsid w:val="001818D1"/>
    <w:rsid w:val="00182315"/>
    <w:rsid w:val="001829D7"/>
    <w:rsid w:val="00182D27"/>
    <w:rsid w:val="00184F70"/>
    <w:rsid w:val="00185BC5"/>
    <w:rsid w:val="001909B7"/>
    <w:rsid w:val="00191F78"/>
    <w:rsid w:val="001925FE"/>
    <w:rsid w:val="00194B0A"/>
    <w:rsid w:val="0019515E"/>
    <w:rsid w:val="001A017B"/>
    <w:rsid w:val="001A1113"/>
    <w:rsid w:val="001A296F"/>
    <w:rsid w:val="001A29D8"/>
    <w:rsid w:val="001A39B1"/>
    <w:rsid w:val="001A48FE"/>
    <w:rsid w:val="001A5F7F"/>
    <w:rsid w:val="001A71DD"/>
    <w:rsid w:val="001A7C09"/>
    <w:rsid w:val="001B06DE"/>
    <w:rsid w:val="001B373B"/>
    <w:rsid w:val="001B4307"/>
    <w:rsid w:val="001B615A"/>
    <w:rsid w:val="001B75D5"/>
    <w:rsid w:val="001C1807"/>
    <w:rsid w:val="001C1A7F"/>
    <w:rsid w:val="001C2F97"/>
    <w:rsid w:val="001C51BC"/>
    <w:rsid w:val="001C51E4"/>
    <w:rsid w:val="001C5EEF"/>
    <w:rsid w:val="001C63BE"/>
    <w:rsid w:val="001C63F8"/>
    <w:rsid w:val="001C6C14"/>
    <w:rsid w:val="001D1296"/>
    <w:rsid w:val="001D1EB4"/>
    <w:rsid w:val="001D2612"/>
    <w:rsid w:val="001D2D6D"/>
    <w:rsid w:val="001D2EBD"/>
    <w:rsid w:val="001D45B1"/>
    <w:rsid w:val="001D4931"/>
    <w:rsid w:val="001D4B2D"/>
    <w:rsid w:val="001D4FC5"/>
    <w:rsid w:val="001D53B4"/>
    <w:rsid w:val="001D5FEC"/>
    <w:rsid w:val="001D6C43"/>
    <w:rsid w:val="001D71FF"/>
    <w:rsid w:val="001D79A5"/>
    <w:rsid w:val="001D7E17"/>
    <w:rsid w:val="001D7FDE"/>
    <w:rsid w:val="001E1854"/>
    <w:rsid w:val="001E26A5"/>
    <w:rsid w:val="001E3410"/>
    <w:rsid w:val="001E5E3C"/>
    <w:rsid w:val="001E6C95"/>
    <w:rsid w:val="001E7990"/>
    <w:rsid w:val="001F08AC"/>
    <w:rsid w:val="001F1585"/>
    <w:rsid w:val="001F1A8D"/>
    <w:rsid w:val="001F2FB6"/>
    <w:rsid w:val="001F3ACC"/>
    <w:rsid w:val="001F47F6"/>
    <w:rsid w:val="001F5075"/>
    <w:rsid w:val="001F6205"/>
    <w:rsid w:val="001F66AB"/>
    <w:rsid w:val="001F6879"/>
    <w:rsid w:val="002015A4"/>
    <w:rsid w:val="00201909"/>
    <w:rsid w:val="00203A7B"/>
    <w:rsid w:val="00203B78"/>
    <w:rsid w:val="00203C4D"/>
    <w:rsid w:val="002050FF"/>
    <w:rsid w:val="00210CB5"/>
    <w:rsid w:val="00211F6B"/>
    <w:rsid w:val="0021362F"/>
    <w:rsid w:val="00214A1B"/>
    <w:rsid w:val="00215E27"/>
    <w:rsid w:val="00216CF6"/>
    <w:rsid w:val="00217817"/>
    <w:rsid w:val="002179C2"/>
    <w:rsid w:val="002179F5"/>
    <w:rsid w:val="0022013C"/>
    <w:rsid w:val="002207A1"/>
    <w:rsid w:val="00220A9E"/>
    <w:rsid w:val="0022242D"/>
    <w:rsid w:val="00223113"/>
    <w:rsid w:val="002231AE"/>
    <w:rsid w:val="002242B1"/>
    <w:rsid w:val="002251CD"/>
    <w:rsid w:val="00230A03"/>
    <w:rsid w:val="00230B0B"/>
    <w:rsid w:val="00231A64"/>
    <w:rsid w:val="002322E4"/>
    <w:rsid w:val="00232DC6"/>
    <w:rsid w:val="00234028"/>
    <w:rsid w:val="002347BC"/>
    <w:rsid w:val="00234FBB"/>
    <w:rsid w:val="00236713"/>
    <w:rsid w:val="002367D5"/>
    <w:rsid w:val="00243171"/>
    <w:rsid w:val="0024616F"/>
    <w:rsid w:val="0025216C"/>
    <w:rsid w:val="002526BC"/>
    <w:rsid w:val="0025491A"/>
    <w:rsid w:val="00257C7D"/>
    <w:rsid w:val="0026017F"/>
    <w:rsid w:val="002605AF"/>
    <w:rsid w:val="00261367"/>
    <w:rsid w:val="00261970"/>
    <w:rsid w:val="0026197E"/>
    <w:rsid w:val="00262AAC"/>
    <w:rsid w:val="00263F50"/>
    <w:rsid w:val="00266C0B"/>
    <w:rsid w:val="00270659"/>
    <w:rsid w:val="00271B70"/>
    <w:rsid w:val="00272701"/>
    <w:rsid w:val="00272F6F"/>
    <w:rsid w:val="0027301C"/>
    <w:rsid w:val="0027425F"/>
    <w:rsid w:val="00274F5B"/>
    <w:rsid w:val="002763A6"/>
    <w:rsid w:val="002767B7"/>
    <w:rsid w:val="002768DB"/>
    <w:rsid w:val="00276F07"/>
    <w:rsid w:val="002770D2"/>
    <w:rsid w:val="002771D2"/>
    <w:rsid w:val="00277AD6"/>
    <w:rsid w:val="002813DC"/>
    <w:rsid w:val="00282274"/>
    <w:rsid w:val="00282E59"/>
    <w:rsid w:val="0028316B"/>
    <w:rsid w:val="002837D4"/>
    <w:rsid w:val="002848AD"/>
    <w:rsid w:val="00284A71"/>
    <w:rsid w:val="002850E3"/>
    <w:rsid w:val="00285374"/>
    <w:rsid w:val="00285B05"/>
    <w:rsid w:val="0028612A"/>
    <w:rsid w:val="00286E16"/>
    <w:rsid w:val="00290952"/>
    <w:rsid w:val="00293042"/>
    <w:rsid w:val="00293C2E"/>
    <w:rsid w:val="00294F06"/>
    <w:rsid w:val="002971F5"/>
    <w:rsid w:val="002977F5"/>
    <w:rsid w:val="00297ED6"/>
    <w:rsid w:val="002A1D55"/>
    <w:rsid w:val="002A5406"/>
    <w:rsid w:val="002A664E"/>
    <w:rsid w:val="002A6C44"/>
    <w:rsid w:val="002A6D32"/>
    <w:rsid w:val="002B05FA"/>
    <w:rsid w:val="002B1498"/>
    <w:rsid w:val="002B1826"/>
    <w:rsid w:val="002B1C6E"/>
    <w:rsid w:val="002B252C"/>
    <w:rsid w:val="002B3C72"/>
    <w:rsid w:val="002B3CB7"/>
    <w:rsid w:val="002B4BBE"/>
    <w:rsid w:val="002B4CC5"/>
    <w:rsid w:val="002B5AB1"/>
    <w:rsid w:val="002B6A9F"/>
    <w:rsid w:val="002B714D"/>
    <w:rsid w:val="002C00C1"/>
    <w:rsid w:val="002C17FE"/>
    <w:rsid w:val="002C28CA"/>
    <w:rsid w:val="002C367A"/>
    <w:rsid w:val="002C51D9"/>
    <w:rsid w:val="002C546F"/>
    <w:rsid w:val="002C6DBE"/>
    <w:rsid w:val="002C78A1"/>
    <w:rsid w:val="002D1042"/>
    <w:rsid w:val="002D1429"/>
    <w:rsid w:val="002D1D87"/>
    <w:rsid w:val="002D1F72"/>
    <w:rsid w:val="002D2333"/>
    <w:rsid w:val="002D3070"/>
    <w:rsid w:val="002D369A"/>
    <w:rsid w:val="002D4078"/>
    <w:rsid w:val="002D4542"/>
    <w:rsid w:val="002D51CF"/>
    <w:rsid w:val="002D6479"/>
    <w:rsid w:val="002D65AC"/>
    <w:rsid w:val="002E0A4C"/>
    <w:rsid w:val="002E3F5E"/>
    <w:rsid w:val="002E4061"/>
    <w:rsid w:val="002E40FD"/>
    <w:rsid w:val="002E54A0"/>
    <w:rsid w:val="002E5B1B"/>
    <w:rsid w:val="002E5B25"/>
    <w:rsid w:val="002E5DAD"/>
    <w:rsid w:val="002E6872"/>
    <w:rsid w:val="002F0220"/>
    <w:rsid w:val="002F0353"/>
    <w:rsid w:val="002F0BB0"/>
    <w:rsid w:val="002F256B"/>
    <w:rsid w:val="002F2806"/>
    <w:rsid w:val="002F580C"/>
    <w:rsid w:val="002F5C49"/>
    <w:rsid w:val="002F6126"/>
    <w:rsid w:val="002F64AC"/>
    <w:rsid w:val="002F6ECC"/>
    <w:rsid w:val="003006D8"/>
    <w:rsid w:val="0030190C"/>
    <w:rsid w:val="00301F00"/>
    <w:rsid w:val="00302803"/>
    <w:rsid w:val="00302DEA"/>
    <w:rsid w:val="0030382A"/>
    <w:rsid w:val="00303E60"/>
    <w:rsid w:val="00306016"/>
    <w:rsid w:val="00306499"/>
    <w:rsid w:val="003072A5"/>
    <w:rsid w:val="00310AA8"/>
    <w:rsid w:val="003119F5"/>
    <w:rsid w:val="00311A96"/>
    <w:rsid w:val="003120A1"/>
    <w:rsid w:val="00313611"/>
    <w:rsid w:val="00313812"/>
    <w:rsid w:val="00314B4E"/>
    <w:rsid w:val="003153A9"/>
    <w:rsid w:val="0031578E"/>
    <w:rsid w:val="0031648E"/>
    <w:rsid w:val="003169B1"/>
    <w:rsid w:val="00316EDC"/>
    <w:rsid w:val="00321CD1"/>
    <w:rsid w:val="00323F92"/>
    <w:rsid w:val="003261FB"/>
    <w:rsid w:val="00327485"/>
    <w:rsid w:val="00327631"/>
    <w:rsid w:val="00332029"/>
    <w:rsid w:val="003336F8"/>
    <w:rsid w:val="0033437A"/>
    <w:rsid w:val="0033624A"/>
    <w:rsid w:val="003443BF"/>
    <w:rsid w:val="00344607"/>
    <w:rsid w:val="00344852"/>
    <w:rsid w:val="003450A5"/>
    <w:rsid w:val="003464B3"/>
    <w:rsid w:val="003464F6"/>
    <w:rsid w:val="00346B4A"/>
    <w:rsid w:val="00347889"/>
    <w:rsid w:val="0035208A"/>
    <w:rsid w:val="00353DDF"/>
    <w:rsid w:val="00354EA7"/>
    <w:rsid w:val="003561DD"/>
    <w:rsid w:val="00357C89"/>
    <w:rsid w:val="00357D21"/>
    <w:rsid w:val="0036098B"/>
    <w:rsid w:val="0036132B"/>
    <w:rsid w:val="003616E7"/>
    <w:rsid w:val="00361A2D"/>
    <w:rsid w:val="00362374"/>
    <w:rsid w:val="003640A8"/>
    <w:rsid w:val="00364442"/>
    <w:rsid w:val="00365F45"/>
    <w:rsid w:val="00372D35"/>
    <w:rsid w:val="00373EAC"/>
    <w:rsid w:val="00375B66"/>
    <w:rsid w:val="00376088"/>
    <w:rsid w:val="003766BF"/>
    <w:rsid w:val="00377DB8"/>
    <w:rsid w:val="0038000A"/>
    <w:rsid w:val="00380625"/>
    <w:rsid w:val="00380BCB"/>
    <w:rsid w:val="00380FB4"/>
    <w:rsid w:val="00382534"/>
    <w:rsid w:val="003825BB"/>
    <w:rsid w:val="00384699"/>
    <w:rsid w:val="00384EBC"/>
    <w:rsid w:val="0038512B"/>
    <w:rsid w:val="00386A4D"/>
    <w:rsid w:val="00387370"/>
    <w:rsid w:val="00387E10"/>
    <w:rsid w:val="003901ED"/>
    <w:rsid w:val="00390285"/>
    <w:rsid w:val="00391192"/>
    <w:rsid w:val="003943B4"/>
    <w:rsid w:val="003944F9"/>
    <w:rsid w:val="00394750"/>
    <w:rsid w:val="003A1D73"/>
    <w:rsid w:val="003A21E2"/>
    <w:rsid w:val="003A23B3"/>
    <w:rsid w:val="003A3D3D"/>
    <w:rsid w:val="003A3DD3"/>
    <w:rsid w:val="003A4291"/>
    <w:rsid w:val="003B00DF"/>
    <w:rsid w:val="003B2377"/>
    <w:rsid w:val="003B3D19"/>
    <w:rsid w:val="003B563B"/>
    <w:rsid w:val="003B585B"/>
    <w:rsid w:val="003B6824"/>
    <w:rsid w:val="003B725A"/>
    <w:rsid w:val="003B77E8"/>
    <w:rsid w:val="003C08E0"/>
    <w:rsid w:val="003C0DBB"/>
    <w:rsid w:val="003C27C5"/>
    <w:rsid w:val="003C4B16"/>
    <w:rsid w:val="003C4B7E"/>
    <w:rsid w:val="003C5398"/>
    <w:rsid w:val="003C575C"/>
    <w:rsid w:val="003C581C"/>
    <w:rsid w:val="003C6FAA"/>
    <w:rsid w:val="003C70C7"/>
    <w:rsid w:val="003D0B48"/>
    <w:rsid w:val="003D0FAE"/>
    <w:rsid w:val="003D2391"/>
    <w:rsid w:val="003D292B"/>
    <w:rsid w:val="003D2BA5"/>
    <w:rsid w:val="003D2E4F"/>
    <w:rsid w:val="003D3F2B"/>
    <w:rsid w:val="003D4828"/>
    <w:rsid w:val="003D6B92"/>
    <w:rsid w:val="003D76E5"/>
    <w:rsid w:val="003E0261"/>
    <w:rsid w:val="003E11E4"/>
    <w:rsid w:val="003E130C"/>
    <w:rsid w:val="003E1C53"/>
    <w:rsid w:val="003E3DB9"/>
    <w:rsid w:val="003E5128"/>
    <w:rsid w:val="003E61E9"/>
    <w:rsid w:val="003E65B1"/>
    <w:rsid w:val="003F0384"/>
    <w:rsid w:val="003F03CB"/>
    <w:rsid w:val="003F2AAE"/>
    <w:rsid w:val="003F2F99"/>
    <w:rsid w:val="003F32EE"/>
    <w:rsid w:val="003F6322"/>
    <w:rsid w:val="003F73CF"/>
    <w:rsid w:val="00400359"/>
    <w:rsid w:val="00400AAB"/>
    <w:rsid w:val="00400BE0"/>
    <w:rsid w:val="00401759"/>
    <w:rsid w:val="004022C6"/>
    <w:rsid w:val="00402701"/>
    <w:rsid w:val="00403493"/>
    <w:rsid w:val="004035A7"/>
    <w:rsid w:val="0040392F"/>
    <w:rsid w:val="00404B2B"/>
    <w:rsid w:val="00405F29"/>
    <w:rsid w:val="00405F5B"/>
    <w:rsid w:val="00407F49"/>
    <w:rsid w:val="00407FD4"/>
    <w:rsid w:val="00412758"/>
    <w:rsid w:val="00412D03"/>
    <w:rsid w:val="004153D3"/>
    <w:rsid w:val="004216EE"/>
    <w:rsid w:val="0042190F"/>
    <w:rsid w:val="00422B76"/>
    <w:rsid w:val="004259B9"/>
    <w:rsid w:val="00427C44"/>
    <w:rsid w:val="00427CFD"/>
    <w:rsid w:val="0043334E"/>
    <w:rsid w:val="00434160"/>
    <w:rsid w:val="00441658"/>
    <w:rsid w:val="00442D28"/>
    <w:rsid w:val="00442E6E"/>
    <w:rsid w:val="00443E9D"/>
    <w:rsid w:val="004448FF"/>
    <w:rsid w:val="004450C2"/>
    <w:rsid w:val="00446619"/>
    <w:rsid w:val="0045191E"/>
    <w:rsid w:val="00452E88"/>
    <w:rsid w:val="00455F95"/>
    <w:rsid w:val="004568E9"/>
    <w:rsid w:val="00460717"/>
    <w:rsid w:val="00460B5A"/>
    <w:rsid w:val="004610D7"/>
    <w:rsid w:val="00462123"/>
    <w:rsid w:val="00463742"/>
    <w:rsid w:val="00463D74"/>
    <w:rsid w:val="0046479B"/>
    <w:rsid w:val="00464F2A"/>
    <w:rsid w:val="00466B9B"/>
    <w:rsid w:val="00466DD9"/>
    <w:rsid w:val="004705D5"/>
    <w:rsid w:val="00470BF9"/>
    <w:rsid w:val="00471385"/>
    <w:rsid w:val="00472396"/>
    <w:rsid w:val="0047309D"/>
    <w:rsid w:val="004733AE"/>
    <w:rsid w:val="004756A7"/>
    <w:rsid w:val="004813B4"/>
    <w:rsid w:val="004822DA"/>
    <w:rsid w:val="00483A0B"/>
    <w:rsid w:val="00483D04"/>
    <w:rsid w:val="00484500"/>
    <w:rsid w:val="00484E1E"/>
    <w:rsid w:val="004861F7"/>
    <w:rsid w:val="00491BFC"/>
    <w:rsid w:val="004921D7"/>
    <w:rsid w:val="00492634"/>
    <w:rsid w:val="00494E29"/>
    <w:rsid w:val="00494E5E"/>
    <w:rsid w:val="00495CF0"/>
    <w:rsid w:val="00496591"/>
    <w:rsid w:val="00496AB3"/>
    <w:rsid w:val="00496B1A"/>
    <w:rsid w:val="004A0473"/>
    <w:rsid w:val="004A172D"/>
    <w:rsid w:val="004A1D22"/>
    <w:rsid w:val="004A20A6"/>
    <w:rsid w:val="004A26E1"/>
    <w:rsid w:val="004A4152"/>
    <w:rsid w:val="004A44CF"/>
    <w:rsid w:val="004A4A49"/>
    <w:rsid w:val="004A7C46"/>
    <w:rsid w:val="004B01B2"/>
    <w:rsid w:val="004B0D2C"/>
    <w:rsid w:val="004B0DC1"/>
    <w:rsid w:val="004B12E6"/>
    <w:rsid w:val="004B4B54"/>
    <w:rsid w:val="004B5958"/>
    <w:rsid w:val="004B5DEB"/>
    <w:rsid w:val="004B5E71"/>
    <w:rsid w:val="004B66CF"/>
    <w:rsid w:val="004B6E2A"/>
    <w:rsid w:val="004B73C3"/>
    <w:rsid w:val="004B78A4"/>
    <w:rsid w:val="004C031D"/>
    <w:rsid w:val="004C208B"/>
    <w:rsid w:val="004C2A82"/>
    <w:rsid w:val="004C38E8"/>
    <w:rsid w:val="004C4757"/>
    <w:rsid w:val="004C4884"/>
    <w:rsid w:val="004C4C16"/>
    <w:rsid w:val="004C661D"/>
    <w:rsid w:val="004D026E"/>
    <w:rsid w:val="004D1346"/>
    <w:rsid w:val="004D310E"/>
    <w:rsid w:val="004D415B"/>
    <w:rsid w:val="004D5406"/>
    <w:rsid w:val="004D6123"/>
    <w:rsid w:val="004D692A"/>
    <w:rsid w:val="004D6C52"/>
    <w:rsid w:val="004D779E"/>
    <w:rsid w:val="004E3A71"/>
    <w:rsid w:val="004E48CC"/>
    <w:rsid w:val="004F0496"/>
    <w:rsid w:val="004F0DC8"/>
    <w:rsid w:val="004F2420"/>
    <w:rsid w:val="004F2C69"/>
    <w:rsid w:val="004F4611"/>
    <w:rsid w:val="004F4759"/>
    <w:rsid w:val="004F7E0F"/>
    <w:rsid w:val="00500B70"/>
    <w:rsid w:val="00504827"/>
    <w:rsid w:val="00505245"/>
    <w:rsid w:val="0050532E"/>
    <w:rsid w:val="005058F1"/>
    <w:rsid w:val="00505B47"/>
    <w:rsid w:val="00510F7B"/>
    <w:rsid w:val="005135C5"/>
    <w:rsid w:val="0051510A"/>
    <w:rsid w:val="00515BF3"/>
    <w:rsid w:val="00516900"/>
    <w:rsid w:val="00516B2D"/>
    <w:rsid w:val="00516B35"/>
    <w:rsid w:val="00516F4F"/>
    <w:rsid w:val="00517F7C"/>
    <w:rsid w:val="005205A0"/>
    <w:rsid w:val="005213AE"/>
    <w:rsid w:val="005259A6"/>
    <w:rsid w:val="0052725D"/>
    <w:rsid w:val="00527302"/>
    <w:rsid w:val="005307AA"/>
    <w:rsid w:val="00532A58"/>
    <w:rsid w:val="005340BE"/>
    <w:rsid w:val="0053417D"/>
    <w:rsid w:val="00535697"/>
    <w:rsid w:val="00535F50"/>
    <w:rsid w:val="00536033"/>
    <w:rsid w:val="00540816"/>
    <w:rsid w:val="00541109"/>
    <w:rsid w:val="005430FD"/>
    <w:rsid w:val="00544C1D"/>
    <w:rsid w:val="00544C76"/>
    <w:rsid w:val="00545C7B"/>
    <w:rsid w:val="00545CD0"/>
    <w:rsid w:val="00546BDC"/>
    <w:rsid w:val="00547FEC"/>
    <w:rsid w:val="00550322"/>
    <w:rsid w:val="005506BA"/>
    <w:rsid w:val="00551090"/>
    <w:rsid w:val="005524C0"/>
    <w:rsid w:val="00552FD2"/>
    <w:rsid w:val="005534CF"/>
    <w:rsid w:val="00554DD1"/>
    <w:rsid w:val="0055546A"/>
    <w:rsid w:val="00555554"/>
    <w:rsid w:val="005563FC"/>
    <w:rsid w:val="00557607"/>
    <w:rsid w:val="0056017A"/>
    <w:rsid w:val="00563147"/>
    <w:rsid w:val="005631D6"/>
    <w:rsid w:val="00563F74"/>
    <w:rsid w:val="00564379"/>
    <w:rsid w:val="005647BE"/>
    <w:rsid w:val="00564BDD"/>
    <w:rsid w:val="00565664"/>
    <w:rsid w:val="005657D7"/>
    <w:rsid w:val="00565F88"/>
    <w:rsid w:val="005660B1"/>
    <w:rsid w:val="005664B1"/>
    <w:rsid w:val="00570AF8"/>
    <w:rsid w:val="005726F8"/>
    <w:rsid w:val="00572946"/>
    <w:rsid w:val="00572A14"/>
    <w:rsid w:val="005758D6"/>
    <w:rsid w:val="00576471"/>
    <w:rsid w:val="005807F1"/>
    <w:rsid w:val="00580E1F"/>
    <w:rsid w:val="00580E4A"/>
    <w:rsid w:val="00580E59"/>
    <w:rsid w:val="0058176E"/>
    <w:rsid w:val="00585128"/>
    <w:rsid w:val="00585C9A"/>
    <w:rsid w:val="00586A8B"/>
    <w:rsid w:val="00587974"/>
    <w:rsid w:val="00587BEB"/>
    <w:rsid w:val="005908DF"/>
    <w:rsid w:val="005908E8"/>
    <w:rsid w:val="00591C93"/>
    <w:rsid w:val="00593231"/>
    <w:rsid w:val="00593D29"/>
    <w:rsid w:val="005950B6"/>
    <w:rsid w:val="0059559D"/>
    <w:rsid w:val="00595E14"/>
    <w:rsid w:val="005979DC"/>
    <w:rsid w:val="005A04F3"/>
    <w:rsid w:val="005A0641"/>
    <w:rsid w:val="005A2137"/>
    <w:rsid w:val="005A4C85"/>
    <w:rsid w:val="005A4E64"/>
    <w:rsid w:val="005B1854"/>
    <w:rsid w:val="005B18B9"/>
    <w:rsid w:val="005B1B71"/>
    <w:rsid w:val="005B20F5"/>
    <w:rsid w:val="005B44A0"/>
    <w:rsid w:val="005B50CB"/>
    <w:rsid w:val="005B6406"/>
    <w:rsid w:val="005B673E"/>
    <w:rsid w:val="005B6B74"/>
    <w:rsid w:val="005C09EC"/>
    <w:rsid w:val="005C324A"/>
    <w:rsid w:val="005C482C"/>
    <w:rsid w:val="005C4CD5"/>
    <w:rsid w:val="005C6DEB"/>
    <w:rsid w:val="005C747B"/>
    <w:rsid w:val="005C7C66"/>
    <w:rsid w:val="005C7F93"/>
    <w:rsid w:val="005D13D5"/>
    <w:rsid w:val="005D623E"/>
    <w:rsid w:val="005D7A84"/>
    <w:rsid w:val="005E0661"/>
    <w:rsid w:val="005E1AEC"/>
    <w:rsid w:val="005E2207"/>
    <w:rsid w:val="005E2681"/>
    <w:rsid w:val="005E3DF8"/>
    <w:rsid w:val="005E4DE6"/>
    <w:rsid w:val="005E7507"/>
    <w:rsid w:val="005E7718"/>
    <w:rsid w:val="005F036D"/>
    <w:rsid w:val="005F1336"/>
    <w:rsid w:val="005F1E64"/>
    <w:rsid w:val="005F263A"/>
    <w:rsid w:val="005F3335"/>
    <w:rsid w:val="005F385C"/>
    <w:rsid w:val="005F607B"/>
    <w:rsid w:val="00600E67"/>
    <w:rsid w:val="00602855"/>
    <w:rsid w:val="00603395"/>
    <w:rsid w:val="00603407"/>
    <w:rsid w:val="00604990"/>
    <w:rsid w:val="00605697"/>
    <w:rsid w:val="00606001"/>
    <w:rsid w:val="006064A1"/>
    <w:rsid w:val="006077E2"/>
    <w:rsid w:val="00610F2E"/>
    <w:rsid w:val="006125EE"/>
    <w:rsid w:val="00614400"/>
    <w:rsid w:val="0061620F"/>
    <w:rsid w:val="00617610"/>
    <w:rsid w:val="006225EF"/>
    <w:rsid w:val="006236AF"/>
    <w:rsid w:val="00624A5F"/>
    <w:rsid w:val="00625B07"/>
    <w:rsid w:val="00626B65"/>
    <w:rsid w:val="00626C4D"/>
    <w:rsid w:val="00627084"/>
    <w:rsid w:val="006271F2"/>
    <w:rsid w:val="0063134A"/>
    <w:rsid w:val="00632B3C"/>
    <w:rsid w:val="00632E04"/>
    <w:rsid w:val="006348EB"/>
    <w:rsid w:val="00635464"/>
    <w:rsid w:val="00635760"/>
    <w:rsid w:val="00635984"/>
    <w:rsid w:val="0063684F"/>
    <w:rsid w:val="00640FD1"/>
    <w:rsid w:val="00641959"/>
    <w:rsid w:val="006431A3"/>
    <w:rsid w:val="006455E7"/>
    <w:rsid w:val="00650E4C"/>
    <w:rsid w:val="006544FE"/>
    <w:rsid w:val="006546E2"/>
    <w:rsid w:val="00655592"/>
    <w:rsid w:val="00656C80"/>
    <w:rsid w:val="0066058A"/>
    <w:rsid w:val="00661F21"/>
    <w:rsid w:val="006622B7"/>
    <w:rsid w:val="0066473E"/>
    <w:rsid w:val="00667823"/>
    <w:rsid w:val="00671919"/>
    <w:rsid w:val="00676022"/>
    <w:rsid w:val="00676276"/>
    <w:rsid w:val="00682516"/>
    <w:rsid w:val="00682610"/>
    <w:rsid w:val="00691701"/>
    <w:rsid w:val="00691849"/>
    <w:rsid w:val="00696200"/>
    <w:rsid w:val="00696C40"/>
    <w:rsid w:val="00697239"/>
    <w:rsid w:val="006974C1"/>
    <w:rsid w:val="006A18B2"/>
    <w:rsid w:val="006A1D9B"/>
    <w:rsid w:val="006A25F4"/>
    <w:rsid w:val="006A3044"/>
    <w:rsid w:val="006A3D8B"/>
    <w:rsid w:val="006A6615"/>
    <w:rsid w:val="006B05D7"/>
    <w:rsid w:val="006B06D0"/>
    <w:rsid w:val="006B14B1"/>
    <w:rsid w:val="006B1E1A"/>
    <w:rsid w:val="006B413B"/>
    <w:rsid w:val="006B6C85"/>
    <w:rsid w:val="006B7D18"/>
    <w:rsid w:val="006C031B"/>
    <w:rsid w:val="006C2C07"/>
    <w:rsid w:val="006C2E31"/>
    <w:rsid w:val="006C39BA"/>
    <w:rsid w:val="006C4D62"/>
    <w:rsid w:val="006C6D50"/>
    <w:rsid w:val="006C7833"/>
    <w:rsid w:val="006C7C02"/>
    <w:rsid w:val="006D0520"/>
    <w:rsid w:val="006D181B"/>
    <w:rsid w:val="006D1CEB"/>
    <w:rsid w:val="006D25BA"/>
    <w:rsid w:val="006D2875"/>
    <w:rsid w:val="006D2C76"/>
    <w:rsid w:val="006D2E3E"/>
    <w:rsid w:val="006D34F7"/>
    <w:rsid w:val="006D4235"/>
    <w:rsid w:val="006D4761"/>
    <w:rsid w:val="006D561A"/>
    <w:rsid w:val="006D6212"/>
    <w:rsid w:val="006D7849"/>
    <w:rsid w:val="006E1724"/>
    <w:rsid w:val="006E1AC6"/>
    <w:rsid w:val="006E3013"/>
    <w:rsid w:val="006E4D42"/>
    <w:rsid w:val="006E62E1"/>
    <w:rsid w:val="006E76AF"/>
    <w:rsid w:val="006E7885"/>
    <w:rsid w:val="006F0076"/>
    <w:rsid w:val="006F0394"/>
    <w:rsid w:val="006F0764"/>
    <w:rsid w:val="006F07DD"/>
    <w:rsid w:val="006F21A3"/>
    <w:rsid w:val="006F29DE"/>
    <w:rsid w:val="006F31FD"/>
    <w:rsid w:val="006F48D3"/>
    <w:rsid w:val="006F4EF1"/>
    <w:rsid w:val="006F559D"/>
    <w:rsid w:val="006F657B"/>
    <w:rsid w:val="0070133E"/>
    <w:rsid w:val="00701CF8"/>
    <w:rsid w:val="00702DAF"/>
    <w:rsid w:val="007046FA"/>
    <w:rsid w:val="00705B1E"/>
    <w:rsid w:val="00706169"/>
    <w:rsid w:val="00707125"/>
    <w:rsid w:val="00710030"/>
    <w:rsid w:val="0071021A"/>
    <w:rsid w:val="00710814"/>
    <w:rsid w:val="007109A3"/>
    <w:rsid w:val="00711F66"/>
    <w:rsid w:val="007143E4"/>
    <w:rsid w:val="0072134D"/>
    <w:rsid w:val="00721D51"/>
    <w:rsid w:val="00722D1A"/>
    <w:rsid w:val="007256E0"/>
    <w:rsid w:val="007303B3"/>
    <w:rsid w:val="007311B7"/>
    <w:rsid w:val="007323B1"/>
    <w:rsid w:val="00733173"/>
    <w:rsid w:val="007334E1"/>
    <w:rsid w:val="007347ED"/>
    <w:rsid w:val="00735C7B"/>
    <w:rsid w:val="00737BEF"/>
    <w:rsid w:val="00741170"/>
    <w:rsid w:val="00744452"/>
    <w:rsid w:val="007452CB"/>
    <w:rsid w:val="00745745"/>
    <w:rsid w:val="0074660B"/>
    <w:rsid w:val="00752CB0"/>
    <w:rsid w:val="007546D4"/>
    <w:rsid w:val="00754C05"/>
    <w:rsid w:val="00756144"/>
    <w:rsid w:val="00757DA0"/>
    <w:rsid w:val="00760CBE"/>
    <w:rsid w:val="007638E8"/>
    <w:rsid w:val="00764133"/>
    <w:rsid w:val="0076492D"/>
    <w:rsid w:val="00764C23"/>
    <w:rsid w:val="0076598F"/>
    <w:rsid w:val="0077149B"/>
    <w:rsid w:val="007737E7"/>
    <w:rsid w:val="0077438B"/>
    <w:rsid w:val="00774B2D"/>
    <w:rsid w:val="0077526A"/>
    <w:rsid w:val="00775CA1"/>
    <w:rsid w:val="00776837"/>
    <w:rsid w:val="0077693F"/>
    <w:rsid w:val="00777A1B"/>
    <w:rsid w:val="00777F67"/>
    <w:rsid w:val="007831CB"/>
    <w:rsid w:val="00784571"/>
    <w:rsid w:val="00785310"/>
    <w:rsid w:val="00785E49"/>
    <w:rsid w:val="0078650E"/>
    <w:rsid w:val="00786D51"/>
    <w:rsid w:val="00791ED3"/>
    <w:rsid w:val="00792EA9"/>
    <w:rsid w:val="00793785"/>
    <w:rsid w:val="00797C2C"/>
    <w:rsid w:val="007A24EE"/>
    <w:rsid w:val="007A39A3"/>
    <w:rsid w:val="007A5065"/>
    <w:rsid w:val="007A6D2C"/>
    <w:rsid w:val="007A7469"/>
    <w:rsid w:val="007B368B"/>
    <w:rsid w:val="007B3783"/>
    <w:rsid w:val="007B3B02"/>
    <w:rsid w:val="007B7444"/>
    <w:rsid w:val="007B7A2A"/>
    <w:rsid w:val="007C1CB0"/>
    <w:rsid w:val="007C2940"/>
    <w:rsid w:val="007C3280"/>
    <w:rsid w:val="007C387F"/>
    <w:rsid w:val="007C42A8"/>
    <w:rsid w:val="007C452E"/>
    <w:rsid w:val="007C5494"/>
    <w:rsid w:val="007C5ECE"/>
    <w:rsid w:val="007C5F21"/>
    <w:rsid w:val="007D069D"/>
    <w:rsid w:val="007D0957"/>
    <w:rsid w:val="007D517C"/>
    <w:rsid w:val="007D64BC"/>
    <w:rsid w:val="007D7938"/>
    <w:rsid w:val="007E0992"/>
    <w:rsid w:val="007E167B"/>
    <w:rsid w:val="007E2A7F"/>
    <w:rsid w:val="007E3135"/>
    <w:rsid w:val="007E32E8"/>
    <w:rsid w:val="007E3E1D"/>
    <w:rsid w:val="007E49CB"/>
    <w:rsid w:val="007E7344"/>
    <w:rsid w:val="007F1EF1"/>
    <w:rsid w:val="007F33F7"/>
    <w:rsid w:val="007F4042"/>
    <w:rsid w:val="007F6945"/>
    <w:rsid w:val="0080229C"/>
    <w:rsid w:val="00803FF7"/>
    <w:rsid w:val="00804708"/>
    <w:rsid w:val="00804BB3"/>
    <w:rsid w:val="00804FCF"/>
    <w:rsid w:val="00805823"/>
    <w:rsid w:val="00806339"/>
    <w:rsid w:val="00806E9B"/>
    <w:rsid w:val="00812B33"/>
    <w:rsid w:val="00812F0E"/>
    <w:rsid w:val="00813205"/>
    <w:rsid w:val="008133F5"/>
    <w:rsid w:val="0081362B"/>
    <w:rsid w:val="0081383A"/>
    <w:rsid w:val="00814852"/>
    <w:rsid w:val="00815EC6"/>
    <w:rsid w:val="008175F6"/>
    <w:rsid w:val="00817DC2"/>
    <w:rsid w:val="008202AC"/>
    <w:rsid w:val="00820C59"/>
    <w:rsid w:val="00821F47"/>
    <w:rsid w:val="0082279A"/>
    <w:rsid w:val="0082306F"/>
    <w:rsid w:val="00825C86"/>
    <w:rsid w:val="00826EE8"/>
    <w:rsid w:val="00830F9F"/>
    <w:rsid w:val="008314F3"/>
    <w:rsid w:val="008352C8"/>
    <w:rsid w:val="00836EBD"/>
    <w:rsid w:val="00837AD5"/>
    <w:rsid w:val="00837CBD"/>
    <w:rsid w:val="00837D7F"/>
    <w:rsid w:val="00841A4E"/>
    <w:rsid w:val="00841FDD"/>
    <w:rsid w:val="00844177"/>
    <w:rsid w:val="0084472E"/>
    <w:rsid w:val="00846FC2"/>
    <w:rsid w:val="00850E91"/>
    <w:rsid w:val="008510D2"/>
    <w:rsid w:val="00851FEC"/>
    <w:rsid w:val="0085252F"/>
    <w:rsid w:val="00852959"/>
    <w:rsid w:val="00852A39"/>
    <w:rsid w:val="008535E7"/>
    <w:rsid w:val="008545AA"/>
    <w:rsid w:val="008554D1"/>
    <w:rsid w:val="00855D5B"/>
    <w:rsid w:val="00857201"/>
    <w:rsid w:val="00860646"/>
    <w:rsid w:val="00861893"/>
    <w:rsid w:val="00862982"/>
    <w:rsid w:val="00862A65"/>
    <w:rsid w:val="008644E5"/>
    <w:rsid w:val="008650A3"/>
    <w:rsid w:val="008657D6"/>
    <w:rsid w:val="00865A2F"/>
    <w:rsid w:val="00866D53"/>
    <w:rsid w:val="0087181F"/>
    <w:rsid w:val="00872049"/>
    <w:rsid w:val="00873169"/>
    <w:rsid w:val="0087390C"/>
    <w:rsid w:val="00873CA2"/>
    <w:rsid w:val="00874A66"/>
    <w:rsid w:val="008751CC"/>
    <w:rsid w:val="0087520D"/>
    <w:rsid w:val="00876ECF"/>
    <w:rsid w:val="00877838"/>
    <w:rsid w:val="00880468"/>
    <w:rsid w:val="00881163"/>
    <w:rsid w:val="008842CD"/>
    <w:rsid w:val="00884E48"/>
    <w:rsid w:val="008862C1"/>
    <w:rsid w:val="00886795"/>
    <w:rsid w:val="00887079"/>
    <w:rsid w:val="00887404"/>
    <w:rsid w:val="00890FA8"/>
    <w:rsid w:val="008917E9"/>
    <w:rsid w:val="00891C24"/>
    <w:rsid w:val="00893FAC"/>
    <w:rsid w:val="00896C7E"/>
    <w:rsid w:val="008975F4"/>
    <w:rsid w:val="00897C3D"/>
    <w:rsid w:val="008A06B2"/>
    <w:rsid w:val="008A1242"/>
    <w:rsid w:val="008A2000"/>
    <w:rsid w:val="008A3A73"/>
    <w:rsid w:val="008A728B"/>
    <w:rsid w:val="008B0C31"/>
    <w:rsid w:val="008B17D9"/>
    <w:rsid w:val="008B2297"/>
    <w:rsid w:val="008B251E"/>
    <w:rsid w:val="008B31EF"/>
    <w:rsid w:val="008B4EF9"/>
    <w:rsid w:val="008B55FD"/>
    <w:rsid w:val="008B72CE"/>
    <w:rsid w:val="008B7D8B"/>
    <w:rsid w:val="008C2B31"/>
    <w:rsid w:val="008C64BC"/>
    <w:rsid w:val="008C72A7"/>
    <w:rsid w:val="008C7973"/>
    <w:rsid w:val="008D0EA5"/>
    <w:rsid w:val="008D144D"/>
    <w:rsid w:val="008D2CA7"/>
    <w:rsid w:val="008D3210"/>
    <w:rsid w:val="008D32CE"/>
    <w:rsid w:val="008D34A7"/>
    <w:rsid w:val="008D3916"/>
    <w:rsid w:val="008D614C"/>
    <w:rsid w:val="008D7CD5"/>
    <w:rsid w:val="008E052D"/>
    <w:rsid w:val="008E0CF9"/>
    <w:rsid w:val="008E1280"/>
    <w:rsid w:val="008E1B0F"/>
    <w:rsid w:val="008E202E"/>
    <w:rsid w:val="008E2406"/>
    <w:rsid w:val="008E3C5F"/>
    <w:rsid w:val="008E4A44"/>
    <w:rsid w:val="008E4AE8"/>
    <w:rsid w:val="008E75CC"/>
    <w:rsid w:val="008F009A"/>
    <w:rsid w:val="008F521F"/>
    <w:rsid w:val="008F6421"/>
    <w:rsid w:val="008F667B"/>
    <w:rsid w:val="008F711C"/>
    <w:rsid w:val="008F71E3"/>
    <w:rsid w:val="008F732C"/>
    <w:rsid w:val="00901BA6"/>
    <w:rsid w:val="0090289A"/>
    <w:rsid w:val="00905A6E"/>
    <w:rsid w:val="0090631A"/>
    <w:rsid w:val="00911752"/>
    <w:rsid w:val="0091341C"/>
    <w:rsid w:val="00914397"/>
    <w:rsid w:val="00914AE7"/>
    <w:rsid w:val="009162F7"/>
    <w:rsid w:val="00917638"/>
    <w:rsid w:val="00920B58"/>
    <w:rsid w:val="00922E69"/>
    <w:rsid w:val="00931308"/>
    <w:rsid w:val="009329B7"/>
    <w:rsid w:val="00933834"/>
    <w:rsid w:val="00933B70"/>
    <w:rsid w:val="00933E92"/>
    <w:rsid w:val="00934130"/>
    <w:rsid w:val="0093419C"/>
    <w:rsid w:val="009362F8"/>
    <w:rsid w:val="00936ADB"/>
    <w:rsid w:val="00937C8D"/>
    <w:rsid w:val="00941071"/>
    <w:rsid w:val="00941147"/>
    <w:rsid w:val="009412C9"/>
    <w:rsid w:val="00941E97"/>
    <w:rsid w:val="00942CE1"/>
    <w:rsid w:val="0094312B"/>
    <w:rsid w:val="009460EF"/>
    <w:rsid w:val="0094621D"/>
    <w:rsid w:val="00951E91"/>
    <w:rsid w:val="00952FD0"/>
    <w:rsid w:val="0095345C"/>
    <w:rsid w:val="00953A79"/>
    <w:rsid w:val="00954B54"/>
    <w:rsid w:val="00955481"/>
    <w:rsid w:val="00960A76"/>
    <w:rsid w:val="00960E6F"/>
    <w:rsid w:val="0096355A"/>
    <w:rsid w:val="00963933"/>
    <w:rsid w:val="00964F82"/>
    <w:rsid w:val="00966013"/>
    <w:rsid w:val="00967AC4"/>
    <w:rsid w:val="00971E6C"/>
    <w:rsid w:val="00973A48"/>
    <w:rsid w:val="00973F4B"/>
    <w:rsid w:val="00974BEE"/>
    <w:rsid w:val="00977926"/>
    <w:rsid w:val="0098179B"/>
    <w:rsid w:val="00982BA2"/>
    <w:rsid w:val="00984570"/>
    <w:rsid w:val="0098514A"/>
    <w:rsid w:val="00985479"/>
    <w:rsid w:val="00985502"/>
    <w:rsid w:val="00986201"/>
    <w:rsid w:val="0098666C"/>
    <w:rsid w:val="009870A1"/>
    <w:rsid w:val="00990B9E"/>
    <w:rsid w:val="00991236"/>
    <w:rsid w:val="009930F0"/>
    <w:rsid w:val="009933A3"/>
    <w:rsid w:val="00993499"/>
    <w:rsid w:val="00993C02"/>
    <w:rsid w:val="00994546"/>
    <w:rsid w:val="00994906"/>
    <w:rsid w:val="00997E26"/>
    <w:rsid w:val="009A0748"/>
    <w:rsid w:val="009A1032"/>
    <w:rsid w:val="009A1E4F"/>
    <w:rsid w:val="009A2CA2"/>
    <w:rsid w:val="009A4CF1"/>
    <w:rsid w:val="009A5DF9"/>
    <w:rsid w:val="009A5EF1"/>
    <w:rsid w:val="009A5F36"/>
    <w:rsid w:val="009A629E"/>
    <w:rsid w:val="009A654E"/>
    <w:rsid w:val="009A7169"/>
    <w:rsid w:val="009A7F45"/>
    <w:rsid w:val="009B0E51"/>
    <w:rsid w:val="009B15E2"/>
    <w:rsid w:val="009B2116"/>
    <w:rsid w:val="009B25E5"/>
    <w:rsid w:val="009B2B1C"/>
    <w:rsid w:val="009B46EC"/>
    <w:rsid w:val="009B4A86"/>
    <w:rsid w:val="009B53CB"/>
    <w:rsid w:val="009B561E"/>
    <w:rsid w:val="009B6AA1"/>
    <w:rsid w:val="009B707F"/>
    <w:rsid w:val="009B7F9A"/>
    <w:rsid w:val="009C0EE2"/>
    <w:rsid w:val="009C1660"/>
    <w:rsid w:val="009C1BB0"/>
    <w:rsid w:val="009C2A44"/>
    <w:rsid w:val="009C5558"/>
    <w:rsid w:val="009C5930"/>
    <w:rsid w:val="009C6868"/>
    <w:rsid w:val="009C6C39"/>
    <w:rsid w:val="009C77D0"/>
    <w:rsid w:val="009C7888"/>
    <w:rsid w:val="009C7985"/>
    <w:rsid w:val="009D0AA9"/>
    <w:rsid w:val="009D1C12"/>
    <w:rsid w:val="009D2A20"/>
    <w:rsid w:val="009D3734"/>
    <w:rsid w:val="009D5AA7"/>
    <w:rsid w:val="009D6294"/>
    <w:rsid w:val="009D6BD2"/>
    <w:rsid w:val="009E0338"/>
    <w:rsid w:val="009E3C72"/>
    <w:rsid w:val="009E47BD"/>
    <w:rsid w:val="009E5169"/>
    <w:rsid w:val="009E5DE0"/>
    <w:rsid w:val="009E72D6"/>
    <w:rsid w:val="009F2756"/>
    <w:rsid w:val="009F2CA1"/>
    <w:rsid w:val="00A005B8"/>
    <w:rsid w:val="00A0075E"/>
    <w:rsid w:val="00A028CE"/>
    <w:rsid w:val="00A0319B"/>
    <w:rsid w:val="00A032F6"/>
    <w:rsid w:val="00A03FBD"/>
    <w:rsid w:val="00A078BE"/>
    <w:rsid w:val="00A10D7F"/>
    <w:rsid w:val="00A1108F"/>
    <w:rsid w:val="00A11827"/>
    <w:rsid w:val="00A1210C"/>
    <w:rsid w:val="00A121F2"/>
    <w:rsid w:val="00A14D39"/>
    <w:rsid w:val="00A158E3"/>
    <w:rsid w:val="00A16005"/>
    <w:rsid w:val="00A20EFE"/>
    <w:rsid w:val="00A214DA"/>
    <w:rsid w:val="00A21F9B"/>
    <w:rsid w:val="00A24B42"/>
    <w:rsid w:val="00A25091"/>
    <w:rsid w:val="00A25500"/>
    <w:rsid w:val="00A3412B"/>
    <w:rsid w:val="00A34796"/>
    <w:rsid w:val="00A351F6"/>
    <w:rsid w:val="00A36527"/>
    <w:rsid w:val="00A36B9B"/>
    <w:rsid w:val="00A40A7B"/>
    <w:rsid w:val="00A41021"/>
    <w:rsid w:val="00A41E5F"/>
    <w:rsid w:val="00A42204"/>
    <w:rsid w:val="00A42B07"/>
    <w:rsid w:val="00A445E6"/>
    <w:rsid w:val="00A44B78"/>
    <w:rsid w:val="00A45C88"/>
    <w:rsid w:val="00A45DFE"/>
    <w:rsid w:val="00A46CDB"/>
    <w:rsid w:val="00A4736A"/>
    <w:rsid w:val="00A53A26"/>
    <w:rsid w:val="00A543A3"/>
    <w:rsid w:val="00A60E20"/>
    <w:rsid w:val="00A612DE"/>
    <w:rsid w:val="00A61B9A"/>
    <w:rsid w:val="00A61BE6"/>
    <w:rsid w:val="00A62DDE"/>
    <w:rsid w:val="00A67E2B"/>
    <w:rsid w:val="00A70597"/>
    <w:rsid w:val="00A714B6"/>
    <w:rsid w:val="00A73B58"/>
    <w:rsid w:val="00A747EF"/>
    <w:rsid w:val="00A77C5D"/>
    <w:rsid w:val="00A806B2"/>
    <w:rsid w:val="00A822F1"/>
    <w:rsid w:val="00A82943"/>
    <w:rsid w:val="00A83E17"/>
    <w:rsid w:val="00A908D0"/>
    <w:rsid w:val="00A91383"/>
    <w:rsid w:val="00A91FE9"/>
    <w:rsid w:val="00A9240F"/>
    <w:rsid w:val="00A93229"/>
    <w:rsid w:val="00A93BAE"/>
    <w:rsid w:val="00A95BE4"/>
    <w:rsid w:val="00A975F1"/>
    <w:rsid w:val="00A97E67"/>
    <w:rsid w:val="00AA0D40"/>
    <w:rsid w:val="00AA2CC8"/>
    <w:rsid w:val="00AA2EA4"/>
    <w:rsid w:val="00AA32E6"/>
    <w:rsid w:val="00AA68BF"/>
    <w:rsid w:val="00AB1553"/>
    <w:rsid w:val="00AB1A40"/>
    <w:rsid w:val="00AB2558"/>
    <w:rsid w:val="00AB34F2"/>
    <w:rsid w:val="00AB45B4"/>
    <w:rsid w:val="00AB527A"/>
    <w:rsid w:val="00AB65E9"/>
    <w:rsid w:val="00AC0934"/>
    <w:rsid w:val="00AC0D9D"/>
    <w:rsid w:val="00AC1545"/>
    <w:rsid w:val="00AC20C8"/>
    <w:rsid w:val="00AC33AD"/>
    <w:rsid w:val="00AC4801"/>
    <w:rsid w:val="00AC4D32"/>
    <w:rsid w:val="00AD0900"/>
    <w:rsid w:val="00AD2025"/>
    <w:rsid w:val="00AD29BD"/>
    <w:rsid w:val="00AD49AA"/>
    <w:rsid w:val="00AD4FFF"/>
    <w:rsid w:val="00AD5912"/>
    <w:rsid w:val="00AD6D28"/>
    <w:rsid w:val="00AD7913"/>
    <w:rsid w:val="00AE20F6"/>
    <w:rsid w:val="00AE29B0"/>
    <w:rsid w:val="00AE4741"/>
    <w:rsid w:val="00AE5403"/>
    <w:rsid w:val="00AE5996"/>
    <w:rsid w:val="00AE6943"/>
    <w:rsid w:val="00AE7A9C"/>
    <w:rsid w:val="00AF15CC"/>
    <w:rsid w:val="00AF16C8"/>
    <w:rsid w:val="00AF19B8"/>
    <w:rsid w:val="00AF236D"/>
    <w:rsid w:val="00AF38E5"/>
    <w:rsid w:val="00AF3E44"/>
    <w:rsid w:val="00AF42CE"/>
    <w:rsid w:val="00AF599D"/>
    <w:rsid w:val="00AF64D3"/>
    <w:rsid w:val="00AF6509"/>
    <w:rsid w:val="00AF7968"/>
    <w:rsid w:val="00B03270"/>
    <w:rsid w:val="00B033B6"/>
    <w:rsid w:val="00B03B90"/>
    <w:rsid w:val="00B03E3C"/>
    <w:rsid w:val="00B04379"/>
    <w:rsid w:val="00B04F77"/>
    <w:rsid w:val="00B06089"/>
    <w:rsid w:val="00B06433"/>
    <w:rsid w:val="00B07521"/>
    <w:rsid w:val="00B10497"/>
    <w:rsid w:val="00B11687"/>
    <w:rsid w:val="00B125A5"/>
    <w:rsid w:val="00B13B0A"/>
    <w:rsid w:val="00B14341"/>
    <w:rsid w:val="00B14765"/>
    <w:rsid w:val="00B15117"/>
    <w:rsid w:val="00B15EAB"/>
    <w:rsid w:val="00B167D0"/>
    <w:rsid w:val="00B17D65"/>
    <w:rsid w:val="00B20118"/>
    <w:rsid w:val="00B20C93"/>
    <w:rsid w:val="00B21837"/>
    <w:rsid w:val="00B25CDC"/>
    <w:rsid w:val="00B302FE"/>
    <w:rsid w:val="00B332CE"/>
    <w:rsid w:val="00B33E4F"/>
    <w:rsid w:val="00B349BA"/>
    <w:rsid w:val="00B351F3"/>
    <w:rsid w:val="00B37F7E"/>
    <w:rsid w:val="00B40A84"/>
    <w:rsid w:val="00B447C2"/>
    <w:rsid w:val="00B44B7B"/>
    <w:rsid w:val="00B44B99"/>
    <w:rsid w:val="00B50033"/>
    <w:rsid w:val="00B53EDD"/>
    <w:rsid w:val="00B549C3"/>
    <w:rsid w:val="00B54B90"/>
    <w:rsid w:val="00B55BAE"/>
    <w:rsid w:val="00B563F4"/>
    <w:rsid w:val="00B61353"/>
    <w:rsid w:val="00B61C53"/>
    <w:rsid w:val="00B61FAE"/>
    <w:rsid w:val="00B626B2"/>
    <w:rsid w:val="00B6338E"/>
    <w:rsid w:val="00B637DA"/>
    <w:rsid w:val="00B63F37"/>
    <w:rsid w:val="00B674E2"/>
    <w:rsid w:val="00B70BB7"/>
    <w:rsid w:val="00B710A6"/>
    <w:rsid w:val="00B71493"/>
    <w:rsid w:val="00B719A2"/>
    <w:rsid w:val="00B72DBF"/>
    <w:rsid w:val="00B74416"/>
    <w:rsid w:val="00B748B4"/>
    <w:rsid w:val="00B7605E"/>
    <w:rsid w:val="00B77BAF"/>
    <w:rsid w:val="00B8124B"/>
    <w:rsid w:val="00B8182E"/>
    <w:rsid w:val="00B824F6"/>
    <w:rsid w:val="00B84801"/>
    <w:rsid w:val="00B84FD6"/>
    <w:rsid w:val="00B9080E"/>
    <w:rsid w:val="00B90C0B"/>
    <w:rsid w:val="00B93CDD"/>
    <w:rsid w:val="00B95DE1"/>
    <w:rsid w:val="00B9651C"/>
    <w:rsid w:val="00B97F1B"/>
    <w:rsid w:val="00BA069C"/>
    <w:rsid w:val="00BA06B0"/>
    <w:rsid w:val="00BA112A"/>
    <w:rsid w:val="00BA1C9B"/>
    <w:rsid w:val="00BA2BC6"/>
    <w:rsid w:val="00BA360E"/>
    <w:rsid w:val="00BA49FA"/>
    <w:rsid w:val="00BA5D26"/>
    <w:rsid w:val="00BA6A88"/>
    <w:rsid w:val="00BA6EBD"/>
    <w:rsid w:val="00BB0043"/>
    <w:rsid w:val="00BB0AE7"/>
    <w:rsid w:val="00BB1E07"/>
    <w:rsid w:val="00BB264B"/>
    <w:rsid w:val="00BB2B51"/>
    <w:rsid w:val="00BB371B"/>
    <w:rsid w:val="00BB44C1"/>
    <w:rsid w:val="00BB54B7"/>
    <w:rsid w:val="00BB5E6B"/>
    <w:rsid w:val="00BB6FBB"/>
    <w:rsid w:val="00BC00E4"/>
    <w:rsid w:val="00BC0732"/>
    <w:rsid w:val="00BC0EF7"/>
    <w:rsid w:val="00BC1087"/>
    <w:rsid w:val="00BC1755"/>
    <w:rsid w:val="00BC1A82"/>
    <w:rsid w:val="00BC1DD1"/>
    <w:rsid w:val="00BC2488"/>
    <w:rsid w:val="00BC2D07"/>
    <w:rsid w:val="00BC3017"/>
    <w:rsid w:val="00BC346D"/>
    <w:rsid w:val="00BC3ACC"/>
    <w:rsid w:val="00BC613D"/>
    <w:rsid w:val="00BC6A9B"/>
    <w:rsid w:val="00BC6C04"/>
    <w:rsid w:val="00BD0DFC"/>
    <w:rsid w:val="00BD1214"/>
    <w:rsid w:val="00BD15CC"/>
    <w:rsid w:val="00BD2B43"/>
    <w:rsid w:val="00BD4715"/>
    <w:rsid w:val="00BD4953"/>
    <w:rsid w:val="00BD4A8C"/>
    <w:rsid w:val="00BD6F3B"/>
    <w:rsid w:val="00BE1890"/>
    <w:rsid w:val="00BE1891"/>
    <w:rsid w:val="00BE2221"/>
    <w:rsid w:val="00BE3D9E"/>
    <w:rsid w:val="00BE44C0"/>
    <w:rsid w:val="00BE47A2"/>
    <w:rsid w:val="00BE4E24"/>
    <w:rsid w:val="00BE56B8"/>
    <w:rsid w:val="00BE6EA9"/>
    <w:rsid w:val="00BE724E"/>
    <w:rsid w:val="00BE7A80"/>
    <w:rsid w:val="00BF2021"/>
    <w:rsid w:val="00BF2409"/>
    <w:rsid w:val="00BF2B36"/>
    <w:rsid w:val="00BF341F"/>
    <w:rsid w:val="00BF3624"/>
    <w:rsid w:val="00BF3964"/>
    <w:rsid w:val="00BF698A"/>
    <w:rsid w:val="00C002D8"/>
    <w:rsid w:val="00C00D0A"/>
    <w:rsid w:val="00C02138"/>
    <w:rsid w:val="00C03093"/>
    <w:rsid w:val="00C03AD6"/>
    <w:rsid w:val="00C03D1A"/>
    <w:rsid w:val="00C05D87"/>
    <w:rsid w:val="00C066D1"/>
    <w:rsid w:val="00C06713"/>
    <w:rsid w:val="00C11914"/>
    <w:rsid w:val="00C12F66"/>
    <w:rsid w:val="00C135C6"/>
    <w:rsid w:val="00C1427E"/>
    <w:rsid w:val="00C146AF"/>
    <w:rsid w:val="00C20377"/>
    <w:rsid w:val="00C20771"/>
    <w:rsid w:val="00C2213C"/>
    <w:rsid w:val="00C22A6A"/>
    <w:rsid w:val="00C23DBA"/>
    <w:rsid w:val="00C24186"/>
    <w:rsid w:val="00C25B9E"/>
    <w:rsid w:val="00C2681A"/>
    <w:rsid w:val="00C27832"/>
    <w:rsid w:val="00C30054"/>
    <w:rsid w:val="00C301F0"/>
    <w:rsid w:val="00C30224"/>
    <w:rsid w:val="00C34621"/>
    <w:rsid w:val="00C36E3F"/>
    <w:rsid w:val="00C37584"/>
    <w:rsid w:val="00C37D70"/>
    <w:rsid w:val="00C40063"/>
    <w:rsid w:val="00C42396"/>
    <w:rsid w:val="00C42B9B"/>
    <w:rsid w:val="00C43989"/>
    <w:rsid w:val="00C46820"/>
    <w:rsid w:val="00C46D09"/>
    <w:rsid w:val="00C46DF7"/>
    <w:rsid w:val="00C46F75"/>
    <w:rsid w:val="00C47526"/>
    <w:rsid w:val="00C5078E"/>
    <w:rsid w:val="00C52C32"/>
    <w:rsid w:val="00C537D8"/>
    <w:rsid w:val="00C537F5"/>
    <w:rsid w:val="00C54984"/>
    <w:rsid w:val="00C54FC8"/>
    <w:rsid w:val="00C556A9"/>
    <w:rsid w:val="00C56AB8"/>
    <w:rsid w:val="00C575FC"/>
    <w:rsid w:val="00C5772A"/>
    <w:rsid w:val="00C6131E"/>
    <w:rsid w:val="00C621D7"/>
    <w:rsid w:val="00C6232A"/>
    <w:rsid w:val="00C62EDE"/>
    <w:rsid w:val="00C63228"/>
    <w:rsid w:val="00C6572F"/>
    <w:rsid w:val="00C65C12"/>
    <w:rsid w:val="00C70EFA"/>
    <w:rsid w:val="00C71A0A"/>
    <w:rsid w:val="00C72ADC"/>
    <w:rsid w:val="00C757A9"/>
    <w:rsid w:val="00C760B5"/>
    <w:rsid w:val="00C77D1B"/>
    <w:rsid w:val="00C829B9"/>
    <w:rsid w:val="00C8353A"/>
    <w:rsid w:val="00C83BB8"/>
    <w:rsid w:val="00C8583C"/>
    <w:rsid w:val="00C86320"/>
    <w:rsid w:val="00C866E3"/>
    <w:rsid w:val="00C87227"/>
    <w:rsid w:val="00C87585"/>
    <w:rsid w:val="00C87C1C"/>
    <w:rsid w:val="00C90CDA"/>
    <w:rsid w:val="00C92490"/>
    <w:rsid w:val="00C926D3"/>
    <w:rsid w:val="00C9289E"/>
    <w:rsid w:val="00C930C9"/>
    <w:rsid w:val="00C934CB"/>
    <w:rsid w:val="00C946E7"/>
    <w:rsid w:val="00C94823"/>
    <w:rsid w:val="00C95644"/>
    <w:rsid w:val="00C95BDD"/>
    <w:rsid w:val="00C97F9F"/>
    <w:rsid w:val="00CA12B1"/>
    <w:rsid w:val="00CA1AF7"/>
    <w:rsid w:val="00CA2BA7"/>
    <w:rsid w:val="00CA5716"/>
    <w:rsid w:val="00CA5C73"/>
    <w:rsid w:val="00CA7B02"/>
    <w:rsid w:val="00CA7E8B"/>
    <w:rsid w:val="00CB0029"/>
    <w:rsid w:val="00CB01E6"/>
    <w:rsid w:val="00CB1671"/>
    <w:rsid w:val="00CB16FC"/>
    <w:rsid w:val="00CB33AE"/>
    <w:rsid w:val="00CB3E97"/>
    <w:rsid w:val="00CB4ED5"/>
    <w:rsid w:val="00CB764C"/>
    <w:rsid w:val="00CB7F44"/>
    <w:rsid w:val="00CC014E"/>
    <w:rsid w:val="00CC084F"/>
    <w:rsid w:val="00CC2470"/>
    <w:rsid w:val="00CC2AA9"/>
    <w:rsid w:val="00CC49E8"/>
    <w:rsid w:val="00CC58F0"/>
    <w:rsid w:val="00CC6BD0"/>
    <w:rsid w:val="00CC70CC"/>
    <w:rsid w:val="00CC78C2"/>
    <w:rsid w:val="00CC7E62"/>
    <w:rsid w:val="00CD2EFF"/>
    <w:rsid w:val="00CD5D98"/>
    <w:rsid w:val="00CD721C"/>
    <w:rsid w:val="00CD7C86"/>
    <w:rsid w:val="00CE0507"/>
    <w:rsid w:val="00CE0E2D"/>
    <w:rsid w:val="00CE16DE"/>
    <w:rsid w:val="00CE20EB"/>
    <w:rsid w:val="00CE2C79"/>
    <w:rsid w:val="00CE3699"/>
    <w:rsid w:val="00CE4941"/>
    <w:rsid w:val="00CE5C46"/>
    <w:rsid w:val="00CE7751"/>
    <w:rsid w:val="00CE77D3"/>
    <w:rsid w:val="00CE794C"/>
    <w:rsid w:val="00CE7AFF"/>
    <w:rsid w:val="00CF0DA9"/>
    <w:rsid w:val="00CF2153"/>
    <w:rsid w:val="00CF2232"/>
    <w:rsid w:val="00CF4B0B"/>
    <w:rsid w:val="00CF5FAD"/>
    <w:rsid w:val="00CF662A"/>
    <w:rsid w:val="00CF7DBF"/>
    <w:rsid w:val="00D017A0"/>
    <w:rsid w:val="00D029F8"/>
    <w:rsid w:val="00D04754"/>
    <w:rsid w:val="00D056C0"/>
    <w:rsid w:val="00D10AC4"/>
    <w:rsid w:val="00D111FA"/>
    <w:rsid w:val="00D1359D"/>
    <w:rsid w:val="00D15A73"/>
    <w:rsid w:val="00D167ED"/>
    <w:rsid w:val="00D203E7"/>
    <w:rsid w:val="00D2169A"/>
    <w:rsid w:val="00D24010"/>
    <w:rsid w:val="00D247D8"/>
    <w:rsid w:val="00D24950"/>
    <w:rsid w:val="00D25381"/>
    <w:rsid w:val="00D25FD4"/>
    <w:rsid w:val="00D26715"/>
    <w:rsid w:val="00D26731"/>
    <w:rsid w:val="00D27CBA"/>
    <w:rsid w:val="00D307D1"/>
    <w:rsid w:val="00D31E1F"/>
    <w:rsid w:val="00D3590B"/>
    <w:rsid w:val="00D4142C"/>
    <w:rsid w:val="00D4158F"/>
    <w:rsid w:val="00D420F1"/>
    <w:rsid w:val="00D43B35"/>
    <w:rsid w:val="00D44B91"/>
    <w:rsid w:val="00D45F36"/>
    <w:rsid w:val="00D46839"/>
    <w:rsid w:val="00D46F21"/>
    <w:rsid w:val="00D4725D"/>
    <w:rsid w:val="00D520A7"/>
    <w:rsid w:val="00D532F3"/>
    <w:rsid w:val="00D53D37"/>
    <w:rsid w:val="00D54539"/>
    <w:rsid w:val="00D54782"/>
    <w:rsid w:val="00D5536F"/>
    <w:rsid w:val="00D56E28"/>
    <w:rsid w:val="00D576B9"/>
    <w:rsid w:val="00D600EE"/>
    <w:rsid w:val="00D607BB"/>
    <w:rsid w:val="00D61AC8"/>
    <w:rsid w:val="00D62307"/>
    <w:rsid w:val="00D63365"/>
    <w:rsid w:val="00D63625"/>
    <w:rsid w:val="00D64557"/>
    <w:rsid w:val="00D655AC"/>
    <w:rsid w:val="00D65C6F"/>
    <w:rsid w:val="00D72B2C"/>
    <w:rsid w:val="00D72F01"/>
    <w:rsid w:val="00D755D8"/>
    <w:rsid w:val="00D75947"/>
    <w:rsid w:val="00D75A18"/>
    <w:rsid w:val="00D762EF"/>
    <w:rsid w:val="00D76649"/>
    <w:rsid w:val="00D76861"/>
    <w:rsid w:val="00D77877"/>
    <w:rsid w:val="00D77913"/>
    <w:rsid w:val="00D81595"/>
    <w:rsid w:val="00D8201B"/>
    <w:rsid w:val="00D829C9"/>
    <w:rsid w:val="00D83774"/>
    <w:rsid w:val="00D85164"/>
    <w:rsid w:val="00D85DC3"/>
    <w:rsid w:val="00D87394"/>
    <w:rsid w:val="00D875AA"/>
    <w:rsid w:val="00D879A8"/>
    <w:rsid w:val="00D87FDA"/>
    <w:rsid w:val="00D920A3"/>
    <w:rsid w:val="00D9221B"/>
    <w:rsid w:val="00D92470"/>
    <w:rsid w:val="00D92551"/>
    <w:rsid w:val="00D92571"/>
    <w:rsid w:val="00D957C7"/>
    <w:rsid w:val="00D95983"/>
    <w:rsid w:val="00D96E64"/>
    <w:rsid w:val="00D9707D"/>
    <w:rsid w:val="00DA01DC"/>
    <w:rsid w:val="00DA09A1"/>
    <w:rsid w:val="00DA1178"/>
    <w:rsid w:val="00DA1A81"/>
    <w:rsid w:val="00DA27CD"/>
    <w:rsid w:val="00DA5193"/>
    <w:rsid w:val="00DA594D"/>
    <w:rsid w:val="00DA5DD2"/>
    <w:rsid w:val="00DA5FF0"/>
    <w:rsid w:val="00DA7330"/>
    <w:rsid w:val="00DB0503"/>
    <w:rsid w:val="00DB3038"/>
    <w:rsid w:val="00DB317F"/>
    <w:rsid w:val="00DB3DFC"/>
    <w:rsid w:val="00DB40FC"/>
    <w:rsid w:val="00DB53B9"/>
    <w:rsid w:val="00DB5F0E"/>
    <w:rsid w:val="00DB6A36"/>
    <w:rsid w:val="00DB6D40"/>
    <w:rsid w:val="00DC0CB9"/>
    <w:rsid w:val="00DC1364"/>
    <w:rsid w:val="00DC3BCC"/>
    <w:rsid w:val="00DC5F0D"/>
    <w:rsid w:val="00DC61BC"/>
    <w:rsid w:val="00DD0675"/>
    <w:rsid w:val="00DD13EE"/>
    <w:rsid w:val="00DD1CA0"/>
    <w:rsid w:val="00DD2315"/>
    <w:rsid w:val="00DD7BBE"/>
    <w:rsid w:val="00DE0E96"/>
    <w:rsid w:val="00DE2686"/>
    <w:rsid w:val="00DE28AA"/>
    <w:rsid w:val="00DE28AB"/>
    <w:rsid w:val="00DE418D"/>
    <w:rsid w:val="00DE43C8"/>
    <w:rsid w:val="00DE55F1"/>
    <w:rsid w:val="00DE6202"/>
    <w:rsid w:val="00DF062E"/>
    <w:rsid w:val="00DF37A8"/>
    <w:rsid w:val="00DF58D8"/>
    <w:rsid w:val="00DF5ED3"/>
    <w:rsid w:val="00E015CD"/>
    <w:rsid w:val="00E02798"/>
    <w:rsid w:val="00E02DED"/>
    <w:rsid w:val="00E0461E"/>
    <w:rsid w:val="00E05860"/>
    <w:rsid w:val="00E05B96"/>
    <w:rsid w:val="00E05D9A"/>
    <w:rsid w:val="00E05F35"/>
    <w:rsid w:val="00E062CF"/>
    <w:rsid w:val="00E064F0"/>
    <w:rsid w:val="00E06ABC"/>
    <w:rsid w:val="00E0768F"/>
    <w:rsid w:val="00E10116"/>
    <w:rsid w:val="00E14CC4"/>
    <w:rsid w:val="00E17217"/>
    <w:rsid w:val="00E21BDC"/>
    <w:rsid w:val="00E21CE5"/>
    <w:rsid w:val="00E22CC3"/>
    <w:rsid w:val="00E24918"/>
    <w:rsid w:val="00E25420"/>
    <w:rsid w:val="00E2559E"/>
    <w:rsid w:val="00E25878"/>
    <w:rsid w:val="00E25E65"/>
    <w:rsid w:val="00E2726E"/>
    <w:rsid w:val="00E3030D"/>
    <w:rsid w:val="00E306D1"/>
    <w:rsid w:val="00E309DD"/>
    <w:rsid w:val="00E31F4E"/>
    <w:rsid w:val="00E3250D"/>
    <w:rsid w:val="00E326ED"/>
    <w:rsid w:val="00E329E5"/>
    <w:rsid w:val="00E337C4"/>
    <w:rsid w:val="00E341EA"/>
    <w:rsid w:val="00E344D6"/>
    <w:rsid w:val="00E34EDF"/>
    <w:rsid w:val="00E35C97"/>
    <w:rsid w:val="00E35E41"/>
    <w:rsid w:val="00E41596"/>
    <w:rsid w:val="00E418BA"/>
    <w:rsid w:val="00E428F2"/>
    <w:rsid w:val="00E47F6C"/>
    <w:rsid w:val="00E50404"/>
    <w:rsid w:val="00E51316"/>
    <w:rsid w:val="00E53B4B"/>
    <w:rsid w:val="00E5510E"/>
    <w:rsid w:val="00E56E10"/>
    <w:rsid w:val="00E5715C"/>
    <w:rsid w:val="00E57AB4"/>
    <w:rsid w:val="00E57C7C"/>
    <w:rsid w:val="00E6013E"/>
    <w:rsid w:val="00E60624"/>
    <w:rsid w:val="00E62547"/>
    <w:rsid w:val="00E66B00"/>
    <w:rsid w:val="00E67530"/>
    <w:rsid w:val="00E700AE"/>
    <w:rsid w:val="00E71901"/>
    <w:rsid w:val="00E735B3"/>
    <w:rsid w:val="00E7373C"/>
    <w:rsid w:val="00E73848"/>
    <w:rsid w:val="00E73884"/>
    <w:rsid w:val="00E74670"/>
    <w:rsid w:val="00E75288"/>
    <w:rsid w:val="00E7569F"/>
    <w:rsid w:val="00E760CD"/>
    <w:rsid w:val="00E76452"/>
    <w:rsid w:val="00E76AFB"/>
    <w:rsid w:val="00E77314"/>
    <w:rsid w:val="00E82427"/>
    <w:rsid w:val="00E8307C"/>
    <w:rsid w:val="00E83E4C"/>
    <w:rsid w:val="00E84252"/>
    <w:rsid w:val="00E85830"/>
    <w:rsid w:val="00E85D98"/>
    <w:rsid w:val="00E86BD7"/>
    <w:rsid w:val="00E95955"/>
    <w:rsid w:val="00E95F82"/>
    <w:rsid w:val="00E96080"/>
    <w:rsid w:val="00E971BD"/>
    <w:rsid w:val="00E97A0D"/>
    <w:rsid w:val="00EA00E6"/>
    <w:rsid w:val="00EA1AD7"/>
    <w:rsid w:val="00EA1F2F"/>
    <w:rsid w:val="00EA2648"/>
    <w:rsid w:val="00EA2E47"/>
    <w:rsid w:val="00EA49AB"/>
    <w:rsid w:val="00EA735B"/>
    <w:rsid w:val="00EA7D63"/>
    <w:rsid w:val="00EB1D9C"/>
    <w:rsid w:val="00EB2CB6"/>
    <w:rsid w:val="00EB2F19"/>
    <w:rsid w:val="00EB3493"/>
    <w:rsid w:val="00EB3CF0"/>
    <w:rsid w:val="00EB46FC"/>
    <w:rsid w:val="00EB483C"/>
    <w:rsid w:val="00EB74EA"/>
    <w:rsid w:val="00EC0556"/>
    <w:rsid w:val="00EC0F1D"/>
    <w:rsid w:val="00EC46E9"/>
    <w:rsid w:val="00EC4C3E"/>
    <w:rsid w:val="00EC57B8"/>
    <w:rsid w:val="00EC58B2"/>
    <w:rsid w:val="00EC5AFE"/>
    <w:rsid w:val="00EC6B05"/>
    <w:rsid w:val="00EC7836"/>
    <w:rsid w:val="00EC7EFB"/>
    <w:rsid w:val="00ED00AB"/>
    <w:rsid w:val="00ED0546"/>
    <w:rsid w:val="00ED146E"/>
    <w:rsid w:val="00ED1A7A"/>
    <w:rsid w:val="00ED2BBF"/>
    <w:rsid w:val="00ED39FD"/>
    <w:rsid w:val="00ED5838"/>
    <w:rsid w:val="00ED685A"/>
    <w:rsid w:val="00EE1076"/>
    <w:rsid w:val="00EE255C"/>
    <w:rsid w:val="00EE504C"/>
    <w:rsid w:val="00EE6799"/>
    <w:rsid w:val="00EF2C2E"/>
    <w:rsid w:val="00EF3A7B"/>
    <w:rsid w:val="00EF4372"/>
    <w:rsid w:val="00EF4636"/>
    <w:rsid w:val="00EF4BEA"/>
    <w:rsid w:val="00EF585A"/>
    <w:rsid w:val="00EF5D23"/>
    <w:rsid w:val="00EF6345"/>
    <w:rsid w:val="00EF6AD2"/>
    <w:rsid w:val="00F00892"/>
    <w:rsid w:val="00F008F2"/>
    <w:rsid w:val="00F0198A"/>
    <w:rsid w:val="00F03D77"/>
    <w:rsid w:val="00F047A6"/>
    <w:rsid w:val="00F049D3"/>
    <w:rsid w:val="00F05DFE"/>
    <w:rsid w:val="00F06988"/>
    <w:rsid w:val="00F10F38"/>
    <w:rsid w:val="00F11EE3"/>
    <w:rsid w:val="00F13713"/>
    <w:rsid w:val="00F14264"/>
    <w:rsid w:val="00F143F1"/>
    <w:rsid w:val="00F14B49"/>
    <w:rsid w:val="00F17155"/>
    <w:rsid w:val="00F20027"/>
    <w:rsid w:val="00F227CA"/>
    <w:rsid w:val="00F22E9C"/>
    <w:rsid w:val="00F2322A"/>
    <w:rsid w:val="00F24E5C"/>
    <w:rsid w:val="00F25E04"/>
    <w:rsid w:val="00F31339"/>
    <w:rsid w:val="00F319BB"/>
    <w:rsid w:val="00F31B8E"/>
    <w:rsid w:val="00F31C98"/>
    <w:rsid w:val="00F31E51"/>
    <w:rsid w:val="00F32BC6"/>
    <w:rsid w:val="00F34015"/>
    <w:rsid w:val="00F36E7A"/>
    <w:rsid w:val="00F4182D"/>
    <w:rsid w:val="00F460D9"/>
    <w:rsid w:val="00F50323"/>
    <w:rsid w:val="00F51359"/>
    <w:rsid w:val="00F531BE"/>
    <w:rsid w:val="00F532CF"/>
    <w:rsid w:val="00F5367C"/>
    <w:rsid w:val="00F546B2"/>
    <w:rsid w:val="00F56D4B"/>
    <w:rsid w:val="00F6023F"/>
    <w:rsid w:val="00F610B8"/>
    <w:rsid w:val="00F62481"/>
    <w:rsid w:val="00F626EF"/>
    <w:rsid w:val="00F62E9F"/>
    <w:rsid w:val="00F62F57"/>
    <w:rsid w:val="00F66A22"/>
    <w:rsid w:val="00F671AA"/>
    <w:rsid w:val="00F67A68"/>
    <w:rsid w:val="00F70433"/>
    <w:rsid w:val="00F72FDD"/>
    <w:rsid w:val="00F733E1"/>
    <w:rsid w:val="00F73FF4"/>
    <w:rsid w:val="00F74F8B"/>
    <w:rsid w:val="00F77417"/>
    <w:rsid w:val="00F77697"/>
    <w:rsid w:val="00F77E74"/>
    <w:rsid w:val="00F810EF"/>
    <w:rsid w:val="00F82066"/>
    <w:rsid w:val="00F827E7"/>
    <w:rsid w:val="00F83465"/>
    <w:rsid w:val="00F838E7"/>
    <w:rsid w:val="00F83B3C"/>
    <w:rsid w:val="00F8424A"/>
    <w:rsid w:val="00F859B7"/>
    <w:rsid w:val="00F872B1"/>
    <w:rsid w:val="00F876C7"/>
    <w:rsid w:val="00F91CF0"/>
    <w:rsid w:val="00F92FAC"/>
    <w:rsid w:val="00F932E2"/>
    <w:rsid w:val="00F933E6"/>
    <w:rsid w:val="00F93698"/>
    <w:rsid w:val="00F93A14"/>
    <w:rsid w:val="00F955DA"/>
    <w:rsid w:val="00FA125C"/>
    <w:rsid w:val="00FA1893"/>
    <w:rsid w:val="00FA2E14"/>
    <w:rsid w:val="00FA3C17"/>
    <w:rsid w:val="00FA4726"/>
    <w:rsid w:val="00FA57C7"/>
    <w:rsid w:val="00FA5CD8"/>
    <w:rsid w:val="00FA6A25"/>
    <w:rsid w:val="00FA7308"/>
    <w:rsid w:val="00FB0169"/>
    <w:rsid w:val="00FB0993"/>
    <w:rsid w:val="00FB22AF"/>
    <w:rsid w:val="00FB2E58"/>
    <w:rsid w:val="00FB5F32"/>
    <w:rsid w:val="00FB6674"/>
    <w:rsid w:val="00FB6B98"/>
    <w:rsid w:val="00FB711E"/>
    <w:rsid w:val="00FC0340"/>
    <w:rsid w:val="00FC1521"/>
    <w:rsid w:val="00FC1537"/>
    <w:rsid w:val="00FC25AB"/>
    <w:rsid w:val="00FC31FA"/>
    <w:rsid w:val="00FC3319"/>
    <w:rsid w:val="00FC359D"/>
    <w:rsid w:val="00FC53C2"/>
    <w:rsid w:val="00FC5591"/>
    <w:rsid w:val="00FD01A4"/>
    <w:rsid w:val="00FD069C"/>
    <w:rsid w:val="00FD3175"/>
    <w:rsid w:val="00FD3DFC"/>
    <w:rsid w:val="00FD49F1"/>
    <w:rsid w:val="00FD5E1A"/>
    <w:rsid w:val="00FD77ED"/>
    <w:rsid w:val="00FE2891"/>
    <w:rsid w:val="00FE29D7"/>
    <w:rsid w:val="00FE3B5C"/>
    <w:rsid w:val="00FE62EB"/>
    <w:rsid w:val="00FE69C8"/>
    <w:rsid w:val="00FE7115"/>
    <w:rsid w:val="00FE7FBF"/>
    <w:rsid w:val="00FF02EF"/>
    <w:rsid w:val="00FF0909"/>
    <w:rsid w:val="00FF2EDC"/>
    <w:rsid w:val="00FF2F40"/>
    <w:rsid w:val="00FF70BA"/>
    <w:rsid w:val="00FF77C0"/>
    <w:rsid w:val="00FF7CE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895ECC5C-B005-4920-A579-33AF965374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D0900"/>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harCharCharChar">
    <w:name w:val="Char Char Char Char"/>
    <w:basedOn w:val="a"/>
    <w:next w:val="a"/>
    <w:semiHidden/>
    <w:rsid w:val="00D875AA"/>
    <w:pPr>
      <w:spacing w:after="160" w:line="240" w:lineRule="exact"/>
    </w:pPr>
    <w:rPr>
      <w:rFonts w:ascii="Arial" w:hAnsi="Arial" w:cs="Arial"/>
      <w:sz w:val="20"/>
      <w:szCs w:val="20"/>
      <w:lang w:val="en-US" w:eastAsia="en-US"/>
    </w:rPr>
  </w:style>
  <w:style w:type="paragraph" w:styleId="a3">
    <w:name w:val="Balloon Text"/>
    <w:basedOn w:val="a"/>
    <w:semiHidden/>
    <w:rsid w:val="00D875AA"/>
    <w:rPr>
      <w:rFonts w:ascii="Tahoma" w:hAnsi="Tahoma" w:cs="Tahoma"/>
      <w:sz w:val="16"/>
      <w:szCs w:val="16"/>
    </w:rPr>
  </w:style>
  <w:style w:type="paragraph" w:customStyle="1" w:styleId="ConsPlusNonformat">
    <w:name w:val="ConsPlusNonformat"/>
    <w:rsid w:val="00FF2F40"/>
    <w:pPr>
      <w:widowControl w:val="0"/>
      <w:autoSpaceDE w:val="0"/>
      <w:autoSpaceDN w:val="0"/>
      <w:adjustRightInd w:val="0"/>
    </w:pPr>
    <w:rPr>
      <w:rFonts w:ascii="Courier New" w:hAnsi="Courier New" w:cs="Courier New"/>
    </w:rPr>
  </w:style>
  <w:style w:type="character" w:customStyle="1" w:styleId="contentheader31">
    <w:name w:val="content_header31"/>
    <w:basedOn w:val="a0"/>
    <w:rsid w:val="009C1BB0"/>
    <w:rPr>
      <w:rFonts w:ascii="Arial" w:hAnsi="Arial" w:cs="Arial" w:hint="default"/>
      <w:b/>
      <w:bCs/>
      <w:color w:val="800000"/>
      <w:sz w:val="24"/>
      <w:szCs w:val="24"/>
    </w:rPr>
  </w:style>
  <w:style w:type="character" w:styleId="a4">
    <w:name w:val="Hyperlink"/>
    <w:basedOn w:val="a0"/>
    <w:rsid w:val="00407F49"/>
    <w:rPr>
      <w:color w:val="0000FF"/>
      <w:u w:val="single"/>
    </w:rPr>
  </w:style>
  <w:style w:type="paragraph" w:styleId="a5">
    <w:name w:val="header"/>
    <w:basedOn w:val="a"/>
    <w:link w:val="a6"/>
    <w:uiPriority w:val="99"/>
    <w:rsid w:val="008E0CF9"/>
    <w:pPr>
      <w:tabs>
        <w:tab w:val="center" w:pos="4677"/>
        <w:tab w:val="right" w:pos="9355"/>
      </w:tabs>
    </w:pPr>
  </w:style>
  <w:style w:type="character" w:customStyle="1" w:styleId="a6">
    <w:name w:val="Верхний колонтитул Знак"/>
    <w:basedOn w:val="a0"/>
    <w:link w:val="a5"/>
    <w:uiPriority w:val="99"/>
    <w:rsid w:val="008E0CF9"/>
    <w:rPr>
      <w:sz w:val="24"/>
      <w:szCs w:val="24"/>
    </w:rPr>
  </w:style>
  <w:style w:type="paragraph" w:styleId="a7">
    <w:name w:val="footer"/>
    <w:basedOn w:val="a"/>
    <w:link w:val="a8"/>
    <w:rsid w:val="008E0CF9"/>
    <w:pPr>
      <w:tabs>
        <w:tab w:val="center" w:pos="4677"/>
        <w:tab w:val="right" w:pos="9355"/>
      </w:tabs>
    </w:pPr>
  </w:style>
  <w:style w:type="character" w:customStyle="1" w:styleId="a8">
    <w:name w:val="Нижний колонтитул Знак"/>
    <w:basedOn w:val="a0"/>
    <w:link w:val="a7"/>
    <w:rsid w:val="008E0CF9"/>
    <w:rPr>
      <w:sz w:val="24"/>
      <w:szCs w:val="24"/>
    </w:rPr>
  </w:style>
  <w:style w:type="paragraph" w:customStyle="1" w:styleId="ConsPlusNormal">
    <w:name w:val="ConsPlusNormal"/>
    <w:rsid w:val="00737BEF"/>
    <w:pPr>
      <w:autoSpaceDE w:val="0"/>
      <w:autoSpaceDN w:val="0"/>
      <w:adjustRightInd w:val="0"/>
    </w:pPr>
    <w:rPr>
      <w:sz w:val="28"/>
      <w:szCs w:val="28"/>
    </w:rPr>
  </w:style>
  <w:style w:type="paragraph" w:styleId="a9">
    <w:name w:val="List Paragraph"/>
    <w:basedOn w:val="a"/>
    <w:uiPriority w:val="34"/>
    <w:qFormat/>
    <w:rsid w:val="008175F6"/>
    <w:pPr>
      <w:ind w:left="720"/>
      <w:contextualSpacing/>
    </w:pPr>
  </w:style>
  <w:style w:type="character" w:styleId="aa">
    <w:name w:val="annotation reference"/>
    <w:basedOn w:val="a0"/>
    <w:uiPriority w:val="99"/>
    <w:semiHidden/>
    <w:unhideWhenUsed/>
    <w:rsid w:val="000E548D"/>
    <w:rPr>
      <w:sz w:val="16"/>
      <w:szCs w:val="16"/>
    </w:rPr>
  </w:style>
  <w:style w:type="paragraph" w:customStyle="1" w:styleId="1">
    <w:name w:val="Текст примечания1"/>
    <w:basedOn w:val="a"/>
    <w:next w:val="ab"/>
    <w:link w:val="ac"/>
    <w:uiPriority w:val="99"/>
    <w:semiHidden/>
    <w:unhideWhenUsed/>
    <w:rsid w:val="000E548D"/>
    <w:pPr>
      <w:spacing w:after="160"/>
    </w:pPr>
    <w:rPr>
      <w:sz w:val="20"/>
      <w:szCs w:val="20"/>
    </w:rPr>
  </w:style>
  <w:style w:type="character" w:customStyle="1" w:styleId="ac">
    <w:name w:val="Текст примечания Знак"/>
    <w:basedOn w:val="a0"/>
    <w:link w:val="1"/>
    <w:uiPriority w:val="99"/>
    <w:semiHidden/>
    <w:rsid w:val="000E548D"/>
    <w:rPr>
      <w:sz w:val="20"/>
      <w:szCs w:val="20"/>
    </w:rPr>
  </w:style>
  <w:style w:type="paragraph" w:styleId="ab">
    <w:name w:val="annotation text"/>
    <w:basedOn w:val="a"/>
    <w:link w:val="10"/>
    <w:semiHidden/>
    <w:unhideWhenUsed/>
    <w:rsid w:val="000E548D"/>
    <w:rPr>
      <w:sz w:val="20"/>
      <w:szCs w:val="20"/>
    </w:rPr>
  </w:style>
  <w:style w:type="character" w:customStyle="1" w:styleId="10">
    <w:name w:val="Текст примечания Знак1"/>
    <w:basedOn w:val="a0"/>
    <w:link w:val="ab"/>
    <w:semiHidden/>
    <w:rsid w:val="000E548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502116">
      <w:bodyDiv w:val="1"/>
      <w:marLeft w:val="0"/>
      <w:marRight w:val="0"/>
      <w:marTop w:val="0"/>
      <w:marBottom w:val="0"/>
      <w:divBdr>
        <w:top w:val="none" w:sz="0" w:space="0" w:color="auto"/>
        <w:left w:val="none" w:sz="0" w:space="0" w:color="auto"/>
        <w:bottom w:val="none" w:sz="0" w:space="0" w:color="auto"/>
        <w:right w:val="none" w:sz="0" w:space="0" w:color="auto"/>
      </w:divBdr>
    </w:div>
    <w:div w:id="37315332">
      <w:bodyDiv w:val="1"/>
      <w:marLeft w:val="0"/>
      <w:marRight w:val="0"/>
      <w:marTop w:val="0"/>
      <w:marBottom w:val="0"/>
      <w:divBdr>
        <w:top w:val="none" w:sz="0" w:space="0" w:color="auto"/>
        <w:left w:val="none" w:sz="0" w:space="0" w:color="auto"/>
        <w:bottom w:val="none" w:sz="0" w:space="0" w:color="auto"/>
        <w:right w:val="none" w:sz="0" w:space="0" w:color="auto"/>
      </w:divBdr>
    </w:div>
    <w:div w:id="39482032">
      <w:bodyDiv w:val="1"/>
      <w:marLeft w:val="0"/>
      <w:marRight w:val="0"/>
      <w:marTop w:val="0"/>
      <w:marBottom w:val="0"/>
      <w:divBdr>
        <w:top w:val="none" w:sz="0" w:space="0" w:color="auto"/>
        <w:left w:val="none" w:sz="0" w:space="0" w:color="auto"/>
        <w:bottom w:val="none" w:sz="0" w:space="0" w:color="auto"/>
        <w:right w:val="none" w:sz="0" w:space="0" w:color="auto"/>
      </w:divBdr>
    </w:div>
    <w:div w:id="80761897">
      <w:bodyDiv w:val="1"/>
      <w:marLeft w:val="0"/>
      <w:marRight w:val="0"/>
      <w:marTop w:val="0"/>
      <w:marBottom w:val="0"/>
      <w:divBdr>
        <w:top w:val="none" w:sz="0" w:space="0" w:color="auto"/>
        <w:left w:val="none" w:sz="0" w:space="0" w:color="auto"/>
        <w:bottom w:val="none" w:sz="0" w:space="0" w:color="auto"/>
        <w:right w:val="none" w:sz="0" w:space="0" w:color="auto"/>
      </w:divBdr>
    </w:div>
    <w:div w:id="89353307">
      <w:bodyDiv w:val="1"/>
      <w:marLeft w:val="0"/>
      <w:marRight w:val="0"/>
      <w:marTop w:val="0"/>
      <w:marBottom w:val="0"/>
      <w:divBdr>
        <w:top w:val="none" w:sz="0" w:space="0" w:color="auto"/>
        <w:left w:val="none" w:sz="0" w:space="0" w:color="auto"/>
        <w:bottom w:val="none" w:sz="0" w:space="0" w:color="auto"/>
        <w:right w:val="none" w:sz="0" w:space="0" w:color="auto"/>
      </w:divBdr>
    </w:div>
    <w:div w:id="127942117">
      <w:bodyDiv w:val="1"/>
      <w:marLeft w:val="0"/>
      <w:marRight w:val="0"/>
      <w:marTop w:val="0"/>
      <w:marBottom w:val="0"/>
      <w:divBdr>
        <w:top w:val="none" w:sz="0" w:space="0" w:color="auto"/>
        <w:left w:val="none" w:sz="0" w:space="0" w:color="auto"/>
        <w:bottom w:val="none" w:sz="0" w:space="0" w:color="auto"/>
        <w:right w:val="none" w:sz="0" w:space="0" w:color="auto"/>
      </w:divBdr>
    </w:div>
    <w:div w:id="165680543">
      <w:bodyDiv w:val="1"/>
      <w:marLeft w:val="0"/>
      <w:marRight w:val="0"/>
      <w:marTop w:val="0"/>
      <w:marBottom w:val="0"/>
      <w:divBdr>
        <w:top w:val="none" w:sz="0" w:space="0" w:color="auto"/>
        <w:left w:val="none" w:sz="0" w:space="0" w:color="auto"/>
        <w:bottom w:val="none" w:sz="0" w:space="0" w:color="auto"/>
        <w:right w:val="none" w:sz="0" w:space="0" w:color="auto"/>
      </w:divBdr>
    </w:div>
    <w:div w:id="187642470">
      <w:bodyDiv w:val="1"/>
      <w:marLeft w:val="0"/>
      <w:marRight w:val="0"/>
      <w:marTop w:val="0"/>
      <w:marBottom w:val="0"/>
      <w:divBdr>
        <w:top w:val="none" w:sz="0" w:space="0" w:color="auto"/>
        <w:left w:val="none" w:sz="0" w:space="0" w:color="auto"/>
        <w:bottom w:val="none" w:sz="0" w:space="0" w:color="auto"/>
        <w:right w:val="none" w:sz="0" w:space="0" w:color="auto"/>
      </w:divBdr>
    </w:div>
    <w:div w:id="196353498">
      <w:bodyDiv w:val="1"/>
      <w:marLeft w:val="0"/>
      <w:marRight w:val="0"/>
      <w:marTop w:val="0"/>
      <w:marBottom w:val="0"/>
      <w:divBdr>
        <w:top w:val="none" w:sz="0" w:space="0" w:color="auto"/>
        <w:left w:val="none" w:sz="0" w:space="0" w:color="auto"/>
        <w:bottom w:val="none" w:sz="0" w:space="0" w:color="auto"/>
        <w:right w:val="none" w:sz="0" w:space="0" w:color="auto"/>
      </w:divBdr>
    </w:div>
    <w:div w:id="213005384">
      <w:bodyDiv w:val="1"/>
      <w:marLeft w:val="0"/>
      <w:marRight w:val="0"/>
      <w:marTop w:val="0"/>
      <w:marBottom w:val="0"/>
      <w:divBdr>
        <w:top w:val="none" w:sz="0" w:space="0" w:color="auto"/>
        <w:left w:val="none" w:sz="0" w:space="0" w:color="auto"/>
        <w:bottom w:val="none" w:sz="0" w:space="0" w:color="auto"/>
        <w:right w:val="none" w:sz="0" w:space="0" w:color="auto"/>
      </w:divBdr>
    </w:div>
    <w:div w:id="223878845">
      <w:bodyDiv w:val="1"/>
      <w:marLeft w:val="0"/>
      <w:marRight w:val="0"/>
      <w:marTop w:val="0"/>
      <w:marBottom w:val="0"/>
      <w:divBdr>
        <w:top w:val="none" w:sz="0" w:space="0" w:color="auto"/>
        <w:left w:val="none" w:sz="0" w:space="0" w:color="auto"/>
        <w:bottom w:val="none" w:sz="0" w:space="0" w:color="auto"/>
        <w:right w:val="none" w:sz="0" w:space="0" w:color="auto"/>
      </w:divBdr>
    </w:div>
    <w:div w:id="242497872">
      <w:bodyDiv w:val="1"/>
      <w:marLeft w:val="0"/>
      <w:marRight w:val="0"/>
      <w:marTop w:val="0"/>
      <w:marBottom w:val="0"/>
      <w:divBdr>
        <w:top w:val="none" w:sz="0" w:space="0" w:color="auto"/>
        <w:left w:val="none" w:sz="0" w:space="0" w:color="auto"/>
        <w:bottom w:val="none" w:sz="0" w:space="0" w:color="auto"/>
        <w:right w:val="none" w:sz="0" w:space="0" w:color="auto"/>
      </w:divBdr>
    </w:div>
    <w:div w:id="262109808">
      <w:bodyDiv w:val="1"/>
      <w:marLeft w:val="0"/>
      <w:marRight w:val="0"/>
      <w:marTop w:val="0"/>
      <w:marBottom w:val="0"/>
      <w:divBdr>
        <w:top w:val="none" w:sz="0" w:space="0" w:color="auto"/>
        <w:left w:val="none" w:sz="0" w:space="0" w:color="auto"/>
        <w:bottom w:val="none" w:sz="0" w:space="0" w:color="auto"/>
        <w:right w:val="none" w:sz="0" w:space="0" w:color="auto"/>
      </w:divBdr>
    </w:div>
    <w:div w:id="283315725">
      <w:bodyDiv w:val="1"/>
      <w:marLeft w:val="0"/>
      <w:marRight w:val="0"/>
      <w:marTop w:val="0"/>
      <w:marBottom w:val="0"/>
      <w:divBdr>
        <w:top w:val="none" w:sz="0" w:space="0" w:color="auto"/>
        <w:left w:val="none" w:sz="0" w:space="0" w:color="auto"/>
        <w:bottom w:val="none" w:sz="0" w:space="0" w:color="auto"/>
        <w:right w:val="none" w:sz="0" w:space="0" w:color="auto"/>
      </w:divBdr>
    </w:div>
    <w:div w:id="304970581">
      <w:bodyDiv w:val="1"/>
      <w:marLeft w:val="0"/>
      <w:marRight w:val="0"/>
      <w:marTop w:val="0"/>
      <w:marBottom w:val="0"/>
      <w:divBdr>
        <w:top w:val="none" w:sz="0" w:space="0" w:color="auto"/>
        <w:left w:val="none" w:sz="0" w:space="0" w:color="auto"/>
        <w:bottom w:val="none" w:sz="0" w:space="0" w:color="auto"/>
        <w:right w:val="none" w:sz="0" w:space="0" w:color="auto"/>
      </w:divBdr>
    </w:div>
    <w:div w:id="309526824">
      <w:bodyDiv w:val="1"/>
      <w:marLeft w:val="0"/>
      <w:marRight w:val="0"/>
      <w:marTop w:val="0"/>
      <w:marBottom w:val="0"/>
      <w:divBdr>
        <w:top w:val="none" w:sz="0" w:space="0" w:color="auto"/>
        <w:left w:val="none" w:sz="0" w:space="0" w:color="auto"/>
        <w:bottom w:val="none" w:sz="0" w:space="0" w:color="auto"/>
        <w:right w:val="none" w:sz="0" w:space="0" w:color="auto"/>
      </w:divBdr>
    </w:div>
    <w:div w:id="320163708">
      <w:bodyDiv w:val="1"/>
      <w:marLeft w:val="0"/>
      <w:marRight w:val="0"/>
      <w:marTop w:val="0"/>
      <w:marBottom w:val="0"/>
      <w:divBdr>
        <w:top w:val="none" w:sz="0" w:space="0" w:color="auto"/>
        <w:left w:val="none" w:sz="0" w:space="0" w:color="auto"/>
        <w:bottom w:val="none" w:sz="0" w:space="0" w:color="auto"/>
        <w:right w:val="none" w:sz="0" w:space="0" w:color="auto"/>
      </w:divBdr>
    </w:div>
    <w:div w:id="329260234">
      <w:bodyDiv w:val="1"/>
      <w:marLeft w:val="0"/>
      <w:marRight w:val="0"/>
      <w:marTop w:val="0"/>
      <w:marBottom w:val="0"/>
      <w:divBdr>
        <w:top w:val="none" w:sz="0" w:space="0" w:color="auto"/>
        <w:left w:val="none" w:sz="0" w:space="0" w:color="auto"/>
        <w:bottom w:val="none" w:sz="0" w:space="0" w:color="auto"/>
        <w:right w:val="none" w:sz="0" w:space="0" w:color="auto"/>
      </w:divBdr>
    </w:div>
    <w:div w:id="338192557">
      <w:bodyDiv w:val="1"/>
      <w:marLeft w:val="0"/>
      <w:marRight w:val="0"/>
      <w:marTop w:val="0"/>
      <w:marBottom w:val="0"/>
      <w:divBdr>
        <w:top w:val="none" w:sz="0" w:space="0" w:color="auto"/>
        <w:left w:val="none" w:sz="0" w:space="0" w:color="auto"/>
        <w:bottom w:val="none" w:sz="0" w:space="0" w:color="auto"/>
        <w:right w:val="none" w:sz="0" w:space="0" w:color="auto"/>
      </w:divBdr>
    </w:div>
    <w:div w:id="384304091">
      <w:bodyDiv w:val="1"/>
      <w:marLeft w:val="0"/>
      <w:marRight w:val="0"/>
      <w:marTop w:val="0"/>
      <w:marBottom w:val="0"/>
      <w:divBdr>
        <w:top w:val="none" w:sz="0" w:space="0" w:color="auto"/>
        <w:left w:val="none" w:sz="0" w:space="0" w:color="auto"/>
        <w:bottom w:val="none" w:sz="0" w:space="0" w:color="auto"/>
        <w:right w:val="none" w:sz="0" w:space="0" w:color="auto"/>
      </w:divBdr>
    </w:div>
    <w:div w:id="390622556">
      <w:bodyDiv w:val="1"/>
      <w:marLeft w:val="0"/>
      <w:marRight w:val="0"/>
      <w:marTop w:val="0"/>
      <w:marBottom w:val="0"/>
      <w:divBdr>
        <w:top w:val="none" w:sz="0" w:space="0" w:color="auto"/>
        <w:left w:val="none" w:sz="0" w:space="0" w:color="auto"/>
        <w:bottom w:val="none" w:sz="0" w:space="0" w:color="auto"/>
        <w:right w:val="none" w:sz="0" w:space="0" w:color="auto"/>
      </w:divBdr>
    </w:div>
    <w:div w:id="440956410">
      <w:bodyDiv w:val="1"/>
      <w:marLeft w:val="0"/>
      <w:marRight w:val="0"/>
      <w:marTop w:val="0"/>
      <w:marBottom w:val="0"/>
      <w:divBdr>
        <w:top w:val="none" w:sz="0" w:space="0" w:color="auto"/>
        <w:left w:val="none" w:sz="0" w:space="0" w:color="auto"/>
        <w:bottom w:val="none" w:sz="0" w:space="0" w:color="auto"/>
        <w:right w:val="none" w:sz="0" w:space="0" w:color="auto"/>
      </w:divBdr>
    </w:div>
    <w:div w:id="447822409">
      <w:bodyDiv w:val="1"/>
      <w:marLeft w:val="0"/>
      <w:marRight w:val="0"/>
      <w:marTop w:val="0"/>
      <w:marBottom w:val="0"/>
      <w:divBdr>
        <w:top w:val="none" w:sz="0" w:space="0" w:color="auto"/>
        <w:left w:val="none" w:sz="0" w:space="0" w:color="auto"/>
        <w:bottom w:val="none" w:sz="0" w:space="0" w:color="auto"/>
        <w:right w:val="none" w:sz="0" w:space="0" w:color="auto"/>
      </w:divBdr>
    </w:div>
    <w:div w:id="450515456">
      <w:bodyDiv w:val="1"/>
      <w:marLeft w:val="0"/>
      <w:marRight w:val="0"/>
      <w:marTop w:val="0"/>
      <w:marBottom w:val="0"/>
      <w:divBdr>
        <w:top w:val="none" w:sz="0" w:space="0" w:color="auto"/>
        <w:left w:val="none" w:sz="0" w:space="0" w:color="auto"/>
        <w:bottom w:val="none" w:sz="0" w:space="0" w:color="auto"/>
        <w:right w:val="none" w:sz="0" w:space="0" w:color="auto"/>
      </w:divBdr>
    </w:div>
    <w:div w:id="454718328">
      <w:bodyDiv w:val="1"/>
      <w:marLeft w:val="0"/>
      <w:marRight w:val="0"/>
      <w:marTop w:val="0"/>
      <w:marBottom w:val="0"/>
      <w:divBdr>
        <w:top w:val="none" w:sz="0" w:space="0" w:color="auto"/>
        <w:left w:val="none" w:sz="0" w:space="0" w:color="auto"/>
        <w:bottom w:val="none" w:sz="0" w:space="0" w:color="auto"/>
        <w:right w:val="none" w:sz="0" w:space="0" w:color="auto"/>
      </w:divBdr>
    </w:div>
    <w:div w:id="467405543">
      <w:bodyDiv w:val="1"/>
      <w:marLeft w:val="0"/>
      <w:marRight w:val="0"/>
      <w:marTop w:val="0"/>
      <w:marBottom w:val="0"/>
      <w:divBdr>
        <w:top w:val="none" w:sz="0" w:space="0" w:color="auto"/>
        <w:left w:val="none" w:sz="0" w:space="0" w:color="auto"/>
        <w:bottom w:val="none" w:sz="0" w:space="0" w:color="auto"/>
        <w:right w:val="none" w:sz="0" w:space="0" w:color="auto"/>
      </w:divBdr>
    </w:div>
    <w:div w:id="483354397">
      <w:bodyDiv w:val="1"/>
      <w:marLeft w:val="0"/>
      <w:marRight w:val="0"/>
      <w:marTop w:val="0"/>
      <w:marBottom w:val="0"/>
      <w:divBdr>
        <w:top w:val="none" w:sz="0" w:space="0" w:color="auto"/>
        <w:left w:val="none" w:sz="0" w:space="0" w:color="auto"/>
        <w:bottom w:val="none" w:sz="0" w:space="0" w:color="auto"/>
        <w:right w:val="none" w:sz="0" w:space="0" w:color="auto"/>
      </w:divBdr>
    </w:div>
    <w:div w:id="489099636">
      <w:bodyDiv w:val="1"/>
      <w:marLeft w:val="0"/>
      <w:marRight w:val="0"/>
      <w:marTop w:val="0"/>
      <w:marBottom w:val="0"/>
      <w:divBdr>
        <w:top w:val="none" w:sz="0" w:space="0" w:color="auto"/>
        <w:left w:val="none" w:sz="0" w:space="0" w:color="auto"/>
        <w:bottom w:val="none" w:sz="0" w:space="0" w:color="auto"/>
        <w:right w:val="none" w:sz="0" w:space="0" w:color="auto"/>
      </w:divBdr>
    </w:div>
    <w:div w:id="540822289">
      <w:bodyDiv w:val="1"/>
      <w:marLeft w:val="0"/>
      <w:marRight w:val="0"/>
      <w:marTop w:val="0"/>
      <w:marBottom w:val="0"/>
      <w:divBdr>
        <w:top w:val="none" w:sz="0" w:space="0" w:color="auto"/>
        <w:left w:val="none" w:sz="0" w:space="0" w:color="auto"/>
        <w:bottom w:val="none" w:sz="0" w:space="0" w:color="auto"/>
        <w:right w:val="none" w:sz="0" w:space="0" w:color="auto"/>
      </w:divBdr>
    </w:div>
    <w:div w:id="558781648">
      <w:bodyDiv w:val="1"/>
      <w:marLeft w:val="0"/>
      <w:marRight w:val="0"/>
      <w:marTop w:val="0"/>
      <w:marBottom w:val="0"/>
      <w:divBdr>
        <w:top w:val="none" w:sz="0" w:space="0" w:color="auto"/>
        <w:left w:val="none" w:sz="0" w:space="0" w:color="auto"/>
        <w:bottom w:val="none" w:sz="0" w:space="0" w:color="auto"/>
        <w:right w:val="none" w:sz="0" w:space="0" w:color="auto"/>
      </w:divBdr>
    </w:div>
    <w:div w:id="622421235">
      <w:bodyDiv w:val="1"/>
      <w:marLeft w:val="0"/>
      <w:marRight w:val="0"/>
      <w:marTop w:val="0"/>
      <w:marBottom w:val="0"/>
      <w:divBdr>
        <w:top w:val="none" w:sz="0" w:space="0" w:color="auto"/>
        <w:left w:val="none" w:sz="0" w:space="0" w:color="auto"/>
        <w:bottom w:val="none" w:sz="0" w:space="0" w:color="auto"/>
        <w:right w:val="none" w:sz="0" w:space="0" w:color="auto"/>
      </w:divBdr>
    </w:div>
    <w:div w:id="626087347">
      <w:bodyDiv w:val="1"/>
      <w:marLeft w:val="0"/>
      <w:marRight w:val="0"/>
      <w:marTop w:val="0"/>
      <w:marBottom w:val="0"/>
      <w:divBdr>
        <w:top w:val="none" w:sz="0" w:space="0" w:color="auto"/>
        <w:left w:val="none" w:sz="0" w:space="0" w:color="auto"/>
        <w:bottom w:val="none" w:sz="0" w:space="0" w:color="auto"/>
        <w:right w:val="none" w:sz="0" w:space="0" w:color="auto"/>
      </w:divBdr>
    </w:div>
    <w:div w:id="629164976">
      <w:bodyDiv w:val="1"/>
      <w:marLeft w:val="0"/>
      <w:marRight w:val="0"/>
      <w:marTop w:val="0"/>
      <w:marBottom w:val="0"/>
      <w:divBdr>
        <w:top w:val="none" w:sz="0" w:space="0" w:color="auto"/>
        <w:left w:val="none" w:sz="0" w:space="0" w:color="auto"/>
        <w:bottom w:val="none" w:sz="0" w:space="0" w:color="auto"/>
        <w:right w:val="none" w:sz="0" w:space="0" w:color="auto"/>
      </w:divBdr>
    </w:div>
    <w:div w:id="657344444">
      <w:bodyDiv w:val="1"/>
      <w:marLeft w:val="0"/>
      <w:marRight w:val="0"/>
      <w:marTop w:val="0"/>
      <w:marBottom w:val="0"/>
      <w:divBdr>
        <w:top w:val="none" w:sz="0" w:space="0" w:color="auto"/>
        <w:left w:val="none" w:sz="0" w:space="0" w:color="auto"/>
        <w:bottom w:val="none" w:sz="0" w:space="0" w:color="auto"/>
        <w:right w:val="none" w:sz="0" w:space="0" w:color="auto"/>
      </w:divBdr>
    </w:div>
    <w:div w:id="686058916">
      <w:bodyDiv w:val="1"/>
      <w:marLeft w:val="0"/>
      <w:marRight w:val="0"/>
      <w:marTop w:val="0"/>
      <w:marBottom w:val="0"/>
      <w:divBdr>
        <w:top w:val="none" w:sz="0" w:space="0" w:color="auto"/>
        <w:left w:val="none" w:sz="0" w:space="0" w:color="auto"/>
        <w:bottom w:val="none" w:sz="0" w:space="0" w:color="auto"/>
        <w:right w:val="none" w:sz="0" w:space="0" w:color="auto"/>
      </w:divBdr>
    </w:div>
    <w:div w:id="733433951">
      <w:bodyDiv w:val="1"/>
      <w:marLeft w:val="0"/>
      <w:marRight w:val="0"/>
      <w:marTop w:val="0"/>
      <w:marBottom w:val="0"/>
      <w:divBdr>
        <w:top w:val="none" w:sz="0" w:space="0" w:color="auto"/>
        <w:left w:val="none" w:sz="0" w:space="0" w:color="auto"/>
        <w:bottom w:val="none" w:sz="0" w:space="0" w:color="auto"/>
        <w:right w:val="none" w:sz="0" w:space="0" w:color="auto"/>
      </w:divBdr>
    </w:div>
    <w:div w:id="750665013">
      <w:bodyDiv w:val="1"/>
      <w:marLeft w:val="0"/>
      <w:marRight w:val="0"/>
      <w:marTop w:val="0"/>
      <w:marBottom w:val="0"/>
      <w:divBdr>
        <w:top w:val="none" w:sz="0" w:space="0" w:color="auto"/>
        <w:left w:val="none" w:sz="0" w:space="0" w:color="auto"/>
        <w:bottom w:val="none" w:sz="0" w:space="0" w:color="auto"/>
        <w:right w:val="none" w:sz="0" w:space="0" w:color="auto"/>
      </w:divBdr>
    </w:div>
    <w:div w:id="772826776">
      <w:bodyDiv w:val="1"/>
      <w:marLeft w:val="0"/>
      <w:marRight w:val="0"/>
      <w:marTop w:val="0"/>
      <w:marBottom w:val="0"/>
      <w:divBdr>
        <w:top w:val="none" w:sz="0" w:space="0" w:color="auto"/>
        <w:left w:val="none" w:sz="0" w:space="0" w:color="auto"/>
        <w:bottom w:val="none" w:sz="0" w:space="0" w:color="auto"/>
        <w:right w:val="none" w:sz="0" w:space="0" w:color="auto"/>
      </w:divBdr>
    </w:div>
    <w:div w:id="782503124">
      <w:bodyDiv w:val="1"/>
      <w:marLeft w:val="0"/>
      <w:marRight w:val="0"/>
      <w:marTop w:val="0"/>
      <w:marBottom w:val="0"/>
      <w:divBdr>
        <w:top w:val="none" w:sz="0" w:space="0" w:color="auto"/>
        <w:left w:val="none" w:sz="0" w:space="0" w:color="auto"/>
        <w:bottom w:val="none" w:sz="0" w:space="0" w:color="auto"/>
        <w:right w:val="none" w:sz="0" w:space="0" w:color="auto"/>
      </w:divBdr>
    </w:div>
    <w:div w:id="806430648">
      <w:bodyDiv w:val="1"/>
      <w:marLeft w:val="0"/>
      <w:marRight w:val="0"/>
      <w:marTop w:val="0"/>
      <w:marBottom w:val="0"/>
      <w:divBdr>
        <w:top w:val="none" w:sz="0" w:space="0" w:color="auto"/>
        <w:left w:val="none" w:sz="0" w:space="0" w:color="auto"/>
        <w:bottom w:val="none" w:sz="0" w:space="0" w:color="auto"/>
        <w:right w:val="none" w:sz="0" w:space="0" w:color="auto"/>
      </w:divBdr>
    </w:div>
    <w:div w:id="823354233">
      <w:bodyDiv w:val="1"/>
      <w:marLeft w:val="0"/>
      <w:marRight w:val="0"/>
      <w:marTop w:val="0"/>
      <w:marBottom w:val="0"/>
      <w:divBdr>
        <w:top w:val="none" w:sz="0" w:space="0" w:color="auto"/>
        <w:left w:val="none" w:sz="0" w:space="0" w:color="auto"/>
        <w:bottom w:val="none" w:sz="0" w:space="0" w:color="auto"/>
        <w:right w:val="none" w:sz="0" w:space="0" w:color="auto"/>
      </w:divBdr>
    </w:div>
    <w:div w:id="839352099">
      <w:bodyDiv w:val="1"/>
      <w:marLeft w:val="0"/>
      <w:marRight w:val="0"/>
      <w:marTop w:val="0"/>
      <w:marBottom w:val="0"/>
      <w:divBdr>
        <w:top w:val="none" w:sz="0" w:space="0" w:color="auto"/>
        <w:left w:val="none" w:sz="0" w:space="0" w:color="auto"/>
        <w:bottom w:val="none" w:sz="0" w:space="0" w:color="auto"/>
        <w:right w:val="none" w:sz="0" w:space="0" w:color="auto"/>
      </w:divBdr>
    </w:div>
    <w:div w:id="841896075">
      <w:bodyDiv w:val="1"/>
      <w:marLeft w:val="0"/>
      <w:marRight w:val="0"/>
      <w:marTop w:val="0"/>
      <w:marBottom w:val="0"/>
      <w:divBdr>
        <w:top w:val="none" w:sz="0" w:space="0" w:color="auto"/>
        <w:left w:val="none" w:sz="0" w:space="0" w:color="auto"/>
        <w:bottom w:val="none" w:sz="0" w:space="0" w:color="auto"/>
        <w:right w:val="none" w:sz="0" w:space="0" w:color="auto"/>
      </w:divBdr>
    </w:div>
    <w:div w:id="891118439">
      <w:bodyDiv w:val="1"/>
      <w:marLeft w:val="0"/>
      <w:marRight w:val="0"/>
      <w:marTop w:val="0"/>
      <w:marBottom w:val="0"/>
      <w:divBdr>
        <w:top w:val="none" w:sz="0" w:space="0" w:color="auto"/>
        <w:left w:val="none" w:sz="0" w:space="0" w:color="auto"/>
        <w:bottom w:val="none" w:sz="0" w:space="0" w:color="auto"/>
        <w:right w:val="none" w:sz="0" w:space="0" w:color="auto"/>
      </w:divBdr>
    </w:div>
    <w:div w:id="934896285">
      <w:bodyDiv w:val="1"/>
      <w:marLeft w:val="0"/>
      <w:marRight w:val="0"/>
      <w:marTop w:val="0"/>
      <w:marBottom w:val="0"/>
      <w:divBdr>
        <w:top w:val="none" w:sz="0" w:space="0" w:color="auto"/>
        <w:left w:val="none" w:sz="0" w:space="0" w:color="auto"/>
        <w:bottom w:val="none" w:sz="0" w:space="0" w:color="auto"/>
        <w:right w:val="none" w:sz="0" w:space="0" w:color="auto"/>
      </w:divBdr>
    </w:div>
    <w:div w:id="951282768">
      <w:bodyDiv w:val="1"/>
      <w:marLeft w:val="0"/>
      <w:marRight w:val="0"/>
      <w:marTop w:val="0"/>
      <w:marBottom w:val="0"/>
      <w:divBdr>
        <w:top w:val="none" w:sz="0" w:space="0" w:color="auto"/>
        <w:left w:val="none" w:sz="0" w:space="0" w:color="auto"/>
        <w:bottom w:val="none" w:sz="0" w:space="0" w:color="auto"/>
        <w:right w:val="none" w:sz="0" w:space="0" w:color="auto"/>
      </w:divBdr>
    </w:div>
    <w:div w:id="962035090">
      <w:bodyDiv w:val="1"/>
      <w:marLeft w:val="0"/>
      <w:marRight w:val="0"/>
      <w:marTop w:val="0"/>
      <w:marBottom w:val="0"/>
      <w:divBdr>
        <w:top w:val="none" w:sz="0" w:space="0" w:color="auto"/>
        <w:left w:val="none" w:sz="0" w:space="0" w:color="auto"/>
        <w:bottom w:val="none" w:sz="0" w:space="0" w:color="auto"/>
        <w:right w:val="none" w:sz="0" w:space="0" w:color="auto"/>
      </w:divBdr>
    </w:div>
    <w:div w:id="975988383">
      <w:bodyDiv w:val="1"/>
      <w:marLeft w:val="0"/>
      <w:marRight w:val="0"/>
      <w:marTop w:val="0"/>
      <w:marBottom w:val="0"/>
      <w:divBdr>
        <w:top w:val="none" w:sz="0" w:space="0" w:color="auto"/>
        <w:left w:val="none" w:sz="0" w:space="0" w:color="auto"/>
        <w:bottom w:val="none" w:sz="0" w:space="0" w:color="auto"/>
        <w:right w:val="none" w:sz="0" w:space="0" w:color="auto"/>
      </w:divBdr>
    </w:div>
    <w:div w:id="976648185">
      <w:bodyDiv w:val="1"/>
      <w:marLeft w:val="0"/>
      <w:marRight w:val="0"/>
      <w:marTop w:val="0"/>
      <w:marBottom w:val="0"/>
      <w:divBdr>
        <w:top w:val="none" w:sz="0" w:space="0" w:color="auto"/>
        <w:left w:val="none" w:sz="0" w:space="0" w:color="auto"/>
        <w:bottom w:val="none" w:sz="0" w:space="0" w:color="auto"/>
        <w:right w:val="none" w:sz="0" w:space="0" w:color="auto"/>
      </w:divBdr>
    </w:div>
    <w:div w:id="1000083593">
      <w:bodyDiv w:val="1"/>
      <w:marLeft w:val="0"/>
      <w:marRight w:val="0"/>
      <w:marTop w:val="0"/>
      <w:marBottom w:val="0"/>
      <w:divBdr>
        <w:top w:val="none" w:sz="0" w:space="0" w:color="auto"/>
        <w:left w:val="none" w:sz="0" w:space="0" w:color="auto"/>
        <w:bottom w:val="none" w:sz="0" w:space="0" w:color="auto"/>
        <w:right w:val="none" w:sz="0" w:space="0" w:color="auto"/>
      </w:divBdr>
    </w:div>
    <w:div w:id="1003239959">
      <w:bodyDiv w:val="1"/>
      <w:marLeft w:val="0"/>
      <w:marRight w:val="0"/>
      <w:marTop w:val="0"/>
      <w:marBottom w:val="0"/>
      <w:divBdr>
        <w:top w:val="none" w:sz="0" w:space="0" w:color="auto"/>
        <w:left w:val="none" w:sz="0" w:space="0" w:color="auto"/>
        <w:bottom w:val="none" w:sz="0" w:space="0" w:color="auto"/>
        <w:right w:val="none" w:sz="0" w:space="0" w:color="auto"/>
      </w:divBdr>
    </w:div>
    <w:div w:id="1028406710">
      <w:bodyDiv w:val="1"/>
      <w:marLeft w:val="0"/>
      <w:marRight w:val="0"/>
      <w:marTop w:val="0"/>
      <w:marBottom w:val="0"/>
      <w:divBdr>
        <w:top w:val="none" w:sz="0" w:space="0" w:color="auto"/>
        <w:left w:val="none" w:sz="0" w:space="0" w:color="auto"/>
        <w:bottom w:val="none" w:sz="0" w:space="0" w:color="auto"/>
        <w:right w:val="none" w:sz="0" w:space="0" w:color="auto"/>
      </w:divBdr>
    </w:div>
    <w:div w:id="1040206322">
      <w:bodyDiv w:val="1"/>
      <w:marLeft w:val="0"/>
      <w:marRight w:val="0"/>
      <w:marTop w:val="0"/>
      <w:marBottom w:val="0"/>
      <w:divBdr>
        <w:top w:val="none" w:sz="0" w:space="0" w:color="auto"/>
        <w:left w:val="none" w:sz="0" w:space="0" w:color="auto"/>
        <w:bottom w:val="none" w:sz="0" w:space="0" w:color="auto"/>
        <w:right w:val="none" w:sz="0" w:space="0" w:color="auto"/>
      </w:divBdr>
    </w:div>
    <w:div w:id="1043822697">
      <w:bodyDiv w:val="1"/>
      <w:marLeft w:val="0"/>
      <w:marRight w:val="0"/>
      <w:marTop w:val="0"/>
      <w:marBottom w:val="0"/>
      <w:divBdr>
        <w:top w:val="none" w:sz="0" w:space="0" w:color="auto"/>
        <w:left w:val="none" w:sz="0" w:space="0" w:color="auto"/>
        <w:bottom w:val="none" w:sz="0" w:space="0" w:color="auto"/>
        <w:right w:val="none" w:sz="0" w:space="0" w:color="auto"/>
      </w:divBdr>
    </w:div>
    <w:div w:id="1072200146">
      <w:bodyDiv w:val="1"/>
      <w:marLeft w:val="0"/>
      <w:marRight w:val="0"/>
      <w:marTop w:val="0"/>
      <w:marBottom w:val="0"/>
      <w:divBdr>
        <w:top w:val="none" w:sz="0" w:space="0" w:color="auto"/>
        <w:left w:val="none" w:sz="0" w:space="0" w:color="auto"/>
        <w:bottom w:val="none" w:sz="0" w:space="0" w:color="auto"/>
        <w:right w:val="none" w:sz="0" w:space="0" w:color="auto"/>
      </w:divBdr>
    </w:div>
    <w:div w:id="1149705959">
      <w:bodyDiv w:val="1"/>
      <w:marLeft w:val="0"/>
      <w:marRight w:val="0"/>
      <w:marTop w:val="0"/>
      <w:marBottom w:val="0"/>
      <w:divBdr>
        <w:top w:val="none" w:sz="0" w:space="0" w:color="auto"/>
        <w:left w:val="none" w:sz="0" w:space="0" w:color="auto"/>
        <w:bottom w:val="none" w:sz="0" w:space="0" w:color="auto"/>
        <w:right w:val="none" w:sz="0" w:space="0" w:color="auto"/>
      </w:divBdr>
    </w:div>
    <w:div w:id="1152990048">
      <w:bodyDiv w:val="1"/>
      <w:marLeft w:val="0"/>
      <w:marRight w:val="0"/>
      <w:marTop w:val="0"/>
      <w:marBottom w:val="0"/>
      <w:divBdr>
        <w:top w:val="none" w:sz="0" w:space="0" w:color="auto"/>
        <w:left w:val="none" w:sz="0" w:space="0" w:color="auto"/>
        <w:bottom w:val="none" w:sz="0" w:space="0" w:color="auto"/>
        <w:right w:val="none" w:sz="0" w:space="0" w:color="auto"/>
      </w:divBdr>
    </w:div>
    <w:div w:id="1154680044">
      <w:bodyDiv w:val="1"/>
      <w:marLeft w:val="0"/>
      <w:marRight w:val="0"/>
      <w:marTop w:val="0"/>
      <w:marBottom w:val="0"/>
      <w:divBdr>
        <w:top w:val="none" w:sz="0" w:space="0" w:color="auto"/>
        <w:left w:val="none" w:sz="0" w:space="0" w:color="auto"/>
        <w:bottom w:val="none" w:sz="0" w:space="0" w:color="auto"/>
        <w:right w:val="none" w:sz="0" w:space="0" w:color="auto"/>
      </w:divBdr>
    </w:div>
    <w:div w:id="1206673948">
      <w:bodyDiv w:val="1"/>
      <w:marLeft w:val="0"/>
      <w:marRight w:val="0"/>
      <w:marTop w:val="0"/>
      <w:marBottom w:val="0"/>
      <w:divBdr>
        <w:top w:val="none" w:sz="0" w:space="0" w:color="auto"/>
        <w:left w:val="none" w:sz="0" w:space="0" w:color="auto"/>
        <w:bottom w:val="none" w:sz="0" w:space="0" w:color="auto"/>
        <w:right w:val="none" w:sz="0" w:space="0" w:color="auto"/>
      </w:divBdr>
    </w:div>
    <w:div w:id="1215001095">
      <w:bodyDiv w:val="1"/>
      <w:marLeft w:val="0"/>
      <w:marRight w:val="0"/>
      <w:marTop w:val="0"/>
      <w:marBottom w:val="0"/>
      <w:divBdr>
        <w:top w:val="none" w:sz="0" w:space="0" w:color="auto"/>
        <w:left w:val="none" w:sz="0" w:space="0" w:color="auto"/>
        <w:bottom w:val="none" w:sz="0" w:space="0" w:color="auto"/>
        <w:right w:val="none" w:sz="0" w:space="0" w:color="auto"/>
      </w:divBdr>
    </w:div>
    <w:div w:id="1223715539">
      <w:bodyDiv w:val="1"/>
      <w:marLeft w:val="0"/>
      <w:marRight w:val="0"/>
      <w:marTop w:val="0"/>
      <w:marBottom w:val="0"/>
      <w:divBdr>
        <w:top w:val="none" w:sz="0" w:space="0" w:color="auto"/>
        <w:left w:val="none" w:sz="0" w:space="0" w:color="auto"/>
        <w:bottom w:val="none" w:sz="0" w:space="0" w:color="auto"/>
        <w:right w:val="none" w:sz="0" w:space="0" w:color="auto"/>
      </w:divBdr>
    </w:div>
    <w:div w:id="1269970876">
      <w:bodyDiv w:val="1"/>
      <w:marLeft w:val="0"/>
      <w:marRight w:val="0"/>
      <w:marTop w:val="0"/>
      <w:marBottom w:val="0"/>
      <w:divBdr>
        <w:top w:val="none" w:sz="0" w:space="0" w:color="auto"/>
        <w:left w:val="none" w:sz="0" w:space="0" w:color="auto"/>
        <w:bottom w:val="none" w:sz="0" w:space="0" w:color="auto"/>
        <w:right w:val="none" w:sz="0" w:space="0" w:color="auto"/>
      </w:divBdr>
    </w:div>
    <w:div w:id="1279024782">
      <w:bodyDiv w:val="1"/>
      <w:marLeft w:val="0"/>
      <w:marRight w:val="0"/>
      <w:marTop w:val="0"/>
      <w:marBottom w:val="0"/>
      <w:divBdr>
        <w:top w:val="none" w:sz="0" w:space="0" w:color="auto"/>
        <w:left w:val="none" w:sz="0" w:space="0" w:color="auto"/>
        <w:bottom w:val="none" w:sz="0" w:space="0" w:color="auto"/>
        <w:right w:val="none" w:sz="0" w:space="0" w:color="auto"/>
      </w:divBdr>
    </w:div>
    <w:div w:id="1280378823">
      <w:bodyDiv w:val="1"/>
      <w:marLeft w:val="0"/>
      <w:marRight w:val="0"/>
      <w:marTop w:val="0"/>
      <w:marBottom w:val="0"/>
      <w:divBdr>
        <w:top w:val="none" w:sz="0" w:space="0" w:color="auto"/>
        <w:left w:val="none" w:sz="0" w:space="0" w:color="auto"/>
        <w:bottom w:val="none" w:sz="0" w:space="0" w:color="auto"/>
        <w:right w:val="none" w:sz="0" w:space="0" w:color="auto"/>
      </w:divBdr>
    </w:div>
    <w:div w:id="1288505553">
      <w:bodyDiv w:val="1"/>
      <w:marLeft w:val="0"/>
      <w:marRight w:val="0"/>
      <w:marTop w:val="0"/>
      <w:marBottom w:val="0"/>
      <w:divBdr>
        <w:top w:val="none" w:sz="0" w:space="0" w:color="auto"/>
        <w:left w:val="none" w:sz="0" w:space="0" w:color="auto"/>
        <w:bottom w:val="none" w:sz="0" w:space="0" w:color="auto"/>
        <w:right w:val="none" w:sz="0" w:space="0" w:color="auto"/>
      </w:divBdr>
    </w:div>
    <w:div w:id="1314532203">
      <w:bodyDiv w:val="1"/>
      <w:marLeft w:val="0"/>
      <w:marRight w:val="0"/>
      <w:marTop w:val="0"/>
      <w:marBottom w:val="0"/>
      <w:divBdr>
        <w:top w:val="none" w:sz="0" w:space="0" w:color="auto"/>
        <w:left w:val="none" w:sz="0" w:space="0" w:color="auto"/>
        <w:bottom w:val="none" w:sz="0" w:space="0" w:color="auto"/>
        <w:right w:val="none" w:sz="0" w:space="0" w:color="auto"/>
      </w:divBdr>
    </w:div>
    <w:div w:id="1325815362">
      <w:bodyDiv w:val="1"/>
      <w:marLeft w:val="0"/>
      <w:marRight w:val="0"/>
      <w:marTop w:val="0"/>
      <w:marBottom w:val="0"/>
      <w:divBdr>
        <w:top w:val="none" w:sz="0" w:space="0" w:color="auto"/>
        <w:left w:val="none" w:sz="0" w:space="0" w:color="auto"/>
        <w:bottom w:val="none" w:sz="0" w:space="0" w:color="auto"/>
        <w:right w:val="none" w:sz="0" w:space="0" w:color="auto"/>
      </w:divBdr>
    </w:div>
    <w:div w:id="1333870196">
      <w:bodyDiv w:val="1"/>
      <w:marLeft w:val="0"/>
      <w:marRight w:val="0"/>
      <w:marTop w:val="0"/>
      <w:marBottom w:val="0"/>
      <w:divBdr>
        <w:top w:val="none" w:sz="0" w:space="0" w:color="auto"/>
        <w:left w:val="none" w:sz="0" w:space="0" w:color="auto"/>
        <w:bottom w:val="none" w:sz="0" w:space="0" w:color="auto"/>
        <w:right w:val="none" w:sz="0" w:space="0" w:color="auto"/>
      </w:divBdr>
    </w:div>
    <w:div w:id="1355377176">
      <w:bodyDiv w:val="1"/>
      <w:marLeft w:val="0"/>
      <w:marRight w:val="0"/>
      <w:marTop w:val="0"/>
      <w:marBottom w:val="0"/>
      <w:divBdr>
        <w:top w:val="none" w:sz="0" w:space="0" w:color="auto"/>
        <w:left w:val="none" w:sz="0" w:space="0" w:color="auto"/>
        <w:bottom w:val="none" w:sz="0" w:space="0" w:color="auto"/>
        <w:right w:val="none" w:sz="0" w:space="0" w:color="auto"/>
      </w:divBdr>
    </w:div>
    <w:div w:id="1433744033">
      <w:bodyDiv w:val="1"/>
      <w:marLeft w:val="0"/>
      <w:marRight w:val="0"/>
      <w:marTop w:val="0"/>
      <w:marBottom w:val="0"/>
      <w:divBdr>
        <w:top w:val="none" w:sz="0" w:space="0" w:color="auto"/>
        <w:left w:val="none" w:sz="0" w:space="0" w:color="auto"/>
        <w:bottom w:val="none" w:sz="0" w:space="0" w:color="auto"/>
        <w:right w:val="none" w:sz="0" w:space="0" w:color="auto"/>
      </w:divBdr>
    </w:div>
    <w:div w:id="1466044568">
      <w:bodyDiv w:val="1"/>
      <w:marLeft w:val="0"/>
      <w:marRight w:val="0"/>
      <w:marTop w:val="0"/>
      <w:marBottom w:val="0"/>
      <w:divBdr>
        <w:top w:val="none" w:sz="0" w:space="0" w:color="auto"/>
        <w:left w:val="none" w:sz="0" w:space="0" w:color="auto"/>
        <w:bottom w:val="none" w:sz="0" w:space="0" w:color="auto"/>
        <w:right w:val="none" w:sz="0" w:space="0" w:color="auto"/>
      </w:divBdr>
    </w:div>
    <w:div w:id="1476338905">
      <w:bodyDiv w:val="1"/>
      <w:marLeft w:val="0"/>
      <w:marRight w:val="0"/>
      <w:marTop w:val="0"/>
      <w:marBottom w:val="0"/>
      <w:divBdr>
        <w:top w:val="none" w:sz="0" w:space="0" w:color="auto"/>
        <w:left w:val="none" w:sz="0" w:space="0" w:color="auto"/>
        <w:bottom w:val="none" w:sz="0" w:space="0" w:color="auto"/>
        <w:right w:val="none" w:sz="0" w:space="0" w:color="auto"/>
      </w:divBdr>
    </w:div>
    <w:div w:id="1505626221">
      <w:bodyDiv w:val="1"/>
      <w:marLeft w:val="0"/>
      <w:marRight w:val="0"/>
      <w:marTop w:val="0"/>
      <w:marBottom w:val="0"/>
      <w:divBdr>
        <w:top w:val="none" w:sz="0" w:space="0" w:color="auto"/>
        <w:left w:val="none" w:sz="0" w:space="0" w:color="auto"/>
        <w:bottom w:val="none" w:sz="0" w:space="0" w:color="auto"/>
        <w:right w:val="none" w:sz="0" w:space="0" w:color="auto"/>
      </w:divBdr>
    </w:div>
    <w:div w:id="1518960539">
      <w:bodyDiv w:val="1"/>
      <w:marLeft w:val="0"/>
      <w:marRight w:val="0"/>
      <w:marTop w:val="0"/>
      <w:marBottom w:val="0"/>
      <w:divBdr>
        <w:top w:val="none" w:sz="0" w:space="0" w:color="auto"/>
        <w:left w:val="none" w:sz="0" w:space="0" w:color="auto"/>
        <w:bottom w:val="none" w:sz="0" w:space="0" w:color="auto"/>
        <w:right w:val="none" w:sz="0" w:space="0" w:color="auto"/>
      </w:divBdr>
    </w:div>
    <w:div w:id="1575629891">
      <w:bodyDiv w:val="1"/>
      <w:marLeft w:val="0"/>
      <w:marRight w:val="0"/>
      <w:marTop w:val="0"/>
      <w:marBottom w:val="0"/>
      <w:divBdr>
        <w:top w:val="none" w:sz="0" w:space="0" w:color="auto"/>
        <w:left w:val="none" w:sz="0" w:space="0" w:color="auto"/>
        <w:bottom w:val="none" w:sz="0" w:space="0" w:color="auto"/>
        <w:right w:val="none" w:sz="0" w:space="0" w:color="auto"/>
      </w:divBdr>
    </w:div>
    <w:div w:id="1577785419">
      <w:bodyDiv w:val="1"/>
      <w:marLeft w:val="0"/>
      <w:marRight w:val="0"/>
      <w:marTop w:val="0"/>
      <w:marBottom w:val="0"/>
      <w:divBdr>
        <w:top w:val="none" w:sz="0" w:space="0" w:color="auto"/>
        <w:left w:val="none" w:sz="0" w:space="0" w:color="auto"/>
        <w:bottom w:val="none" w:sz="0" w:space="0" w:color="auto"/>
        <w:right w:val="none" w:sz="0" w:space="0" w:color="auto"/>
      </w:divBdr>
    </w:div>
    <w:div w:id="1582908887">
      <w:bodyDiv w:val="1"/>
      <w:marLeft w:val="0"/>
      <w:marRight w:val="0"/>
      <w:marTop w:val="0"/>
      <w:marBottom w:val="0"/>
      <w:divBdr>
        <w:top w:val="none" w:sz="0" w:space="0" w:color="auto"/>
        <w:left w:val="none" w:sz="0" w:space="0" w:color="auto"/>
        <w:bottom w:val="none" w:sz="0" w:space="0" w:color="auto"/>
        <w:right w:val="none" w:sz="0" w:space="0" w:color="auto"/>
      </w:divBdr>
    </w:div>
    <w:div w:id="1593705420">
      <w:bodyDiv w:val="1"/>
      <w:marLeft w:val="0"/>
      <w:marRight w:val="0"/>
      <w:marTop w:val="0"/>
      <w:marBottom w:val="0"/>
      <w:divBdr>
        <w:top w:val="none" w:sz="0" w:space="0" w:color="auto"/>
        <w:left w:val="none" w:sz="0" w:space="0" w:color="auto"/>
        <w:bottom w:val="none" w:sz="0" w:space="0" w:color="auto"/>
        <w:right w:val="none" w:sz="0" w:space="0" w:color="auto"/>
      </w:divBdr>
    </w:div>
    <w:div w:id="1609308350">
      <w:bodyDiv w:val="1"/>
      <w:marLeft w:val="0"/>
      <w:marRight w:val="0"/>
      <w:marTop w:val="0"/>
      <w:marBottom w:val="0"/>
      <w:divBdr>
        <w:top w:val="none" w:sz="0" w:space="0" w:color="auto"/>
        <w:left w:val="none" w:sz="0" w:space="0" w:color="auto"/>
        <w:bottom w:val="none" w:sz="0" w:space="0" w:color="auto"/>
        <w:right w:val="none" w:sz="0" w:space="0" w:color="auto"/>
      </w:divBdr>
    </w:div>
    <w:div w:id="1625500067">
      <w:bodyDiv w:val="1"/>
      <w:marLeft w:val="0"/>
      <w:marRight w:val="0"/>
      <w:marTop w:val="0"/>
      <w:marBottom w:val="0"/>
      <w:divBdr>
        <w:top w:val="none" w:sz="0" w:space="0" w:color="auto"/>
        <w:left w:val="none" w:sz="0" w:space="0" w:color="auto"/>
        <w:bottom w:val="none" w:sz="0" w:space="0" w:color="auto"/>
        <w:right w:val="none" w:sz="0" w:space="0" w:color="auto"/>
      </w:divBdr>
    </w:div>
    <w:div w:id="1656950534">
      <w:bodyDiv w:val="1"/>
      <w:marLeft w:val="0"/>
      <w:marRight w:val="0"/>
      <w:marTop w:val="0"/>
      <w:marBottom w:val="0"/>
      <w:divBdr>
        <w:top w:val="none" w:sz="0" w:space="0" w:color="auto"/>
        <w:left w:val="none" w:sz="0" w:space="0" w:color="auto"/>
        <w:bottom w:val="none" w:sz="0" w:space="0" w:color="auto"/>
        <w:right w:val="none" w:sz="0" w:space="0" w:color="auto"/>
      </w:divBdr>
    </w:div>
    <w:div w:id="1700278412">
      <w:bodyDiv w:val="1"/>
      <w:marLeft w:val="0"/>
      <w:marRight w:val="0"/>
      <w:marTop w:val="0"/>
      <w:marBottom w:val="0"/>
      <w:divBdr>
        <w:top w:val="none" w:sz="0" w:space="0" w:color="auto"/>
        <w:left w:val="none" w:sz="0" w:space="0" w:color="auto"/>
        <w:bottom w:val="none" w:sz="0" w:space="0" w:color="auto"/>
        <w:right w:val="none" w:sz="0" w:space="0" w:color="auto"/>
      </w:divBdr>
    </w:div>
    <w:div w:id="1710033548">
      <w:bodyDiv w:val="1"/>
      <w:marLeft w:val="0"/>
      <w:marRight w:val="0"/>
      <w:marTop w:val="0"/>
      <w:marBottom w:val="0"/>
      <w:divBdr>
        <w:top w:val="none" w:sz="0" w:space="0" w:color="auto"/>
        <w:left w:val="none" w:sz="0" w:space="0" w:color="auto"/>
        <w:bottom w:val="none" w:sz="0" w:space="0" w:color="auto"/>
        <w:right w:val="none" w:sz="0" w:space="0" w:color="auto"/>
      </w:divBdr>
    </w:div>
    <w:div w:id="1711414027">
      <w:bodyDiv w:val="1"/>
      <w:marLeft w:val="0"/>
      <w:marRight w:val="0"/>
      <w:marTop w:val="0"/>
      <w:marBottom w:val="0"/>
      <w:divBdr>
        <w:top w:val="none" w:sz="0" w:space="0" w:color="auto"/>
        <w:left w:val="none" w:sz="0" w:space="0" w:color="auto"/>
        <w:bottom w:val="none" w:sz="0" w:space="0" w:color="auto"/>
        <w:right w:val="none" w:sz="0" w:space="0" w:color="auto"/>
      </w:divBdr>
    </w:div>
    <w:div w:id="1730155064">
      <w:bodyDiv w:val="1"/>
      <w:marLeft w:val="0"/>
      <w:marRight w:val="0"/>
      <w:marTop w:val="0"/>
      <w:marBottom w:val="0"/>
      <w:divBdr>
        <w:top w:val="none" w:sz="0" w:space="0" w:color="auto"/>
        <w:left w:val="none" w:sz="0" w:space="0" w:color="auto"/>
        <w:bottom w:val="none" w:sz="0" w:space="0" w:color="auto"/>
        <w:right w:val="none" w:sz="0" w:space="0" w:color="auto"/>
      </w:divBdr>
    </w:div>
    <w:div w:id="1738934132">
      <w:bodyDiv w:val="1"/>
      <w:marLeft w:val="0"/>
      <w:marRight w:val="0"/>
      <w:marTop w:val="0"/>
      <w:marBottom w:val="0"/>
      <w:divBdr>
        <w:top w:val="none" w:sz="0" w:space="0" w:color="auto"/>
        <w:left w:val="none" w:sz="0" w:space="0" w:color="auto"/>
        <w:bottom w:val="none" w:sz="0" w:space="0" w:color="auto"/>
        <w:right w:val="none" w:sz="0" w:space="0" w:color="auto"/>
      </w:divBdr>
    </w:div>
    <w:div w:id="1778062665">
      <w:bodyDiv w:val="1"/>
      <w:marLeft w:val="0"/>
      <w:marRight w:val="0"/>
      <w:marTop w:val="0"/>
      <w:marBottom w:val="0"/>
      <w:divBdr>
        <w:top w:val="none" w:sz="0" w:space="0" w:color="auto"/>
        <w:left w:val="none" w:sz="0" w:space="0" w:color="auto"/>
        <w:bottom w:val="none" w:sz="0" w:space="0" w:color="auto"/>
        <w:right w:val="none" w:sz="0" w:space="0" w:color="auto"/>
      </w:divBdr>
    </w:div>
    <w:div w:id="1783719259">
      <w:bodyDiv w:val="1"/>
      <w:marLeft w:val="0"/>
      <w:marRight w:val="0"/>
      <w:marTop w:val="0"/>
      <w:marBottom w:val="0"/>
      <w:divBdr>
        <w:top w:val="none" w:sz="0" w:space="0" w:color="auto"/>
        <w:left w:val="none" w:sz="0" w:space="0" w:color="auto"/>
        <w:bottom w:val="none" w:sz="0" w:space="0" w:color="auto"/>
        <w:right w:val="none" w:sz="0" w:space="0" w:color="auto"/>
      </w:divBdr>
    </w:div>
    <w:div w:id="1787505254">
      <w:bodyDiv w:val="1"/>
      <w:marLeft w:val="0"/>
      <w:marRight w:val="0"/>
      <w:marTop w:val="0"/>
      <w:marBottom w:val="0"/>
      <w:divBdr>
        <w:top w:val="none" w:sz="0" w:space="0" w:color="auto"/>
        <w:left w:val="none" w:sz="0" w:space="0" w:color="auto"/>
        <w:bottom w:val="none" w:sz="0" w:space="0" w:color="auto"/>
        <w:right w:val="none" w:sz="0" w:space="0" w:color="auto"/>
      </w:divBdr>
    </w:div>
    <w:div w:id="1804153465">
      <w:bodyDiv w:val="1"/>
      <w:marLeft w:val="0"/>
      <w:marRight w:val="0"/>
      <w:marTop w:val="0"/>
      <w:marBottom w:val="0"/>
      <w:divBdr>
        <w:top w:val="none" w:sz="0" w:space="0" w:color="auto"/>
        <w:left w:val="none" w:sz="0" w:space="0" w:color="auto"/>
        <w:bottom w:val="none" w:sz="0" w:space="0" w:color="auto"/>
        <w:right w:val="none" w:sz="0" w:space="0" w:color="auto"/>
      </w:divBdr>
    </w:div>
    <w:div w:id="1808351040">
      <w:bodyDiv w:val="1"/>
      <w:marLeft w:val="0"/>
      <w:marRight w:val="0"/>
      <w:marTop w:val="0"/>
      <w:marBottom w:val="0"/>
      <w:divBdr>
        <w:top w:val="none" w:sz="0" w:space="0" w:color="auto"/>
        <w:left w:val="none" w:sz="0" w:space="0" w:color="auto"/>
        <w:bottom w:val="none" w:sz="0" w:space="0" w:color="auto"/>
        <w:right w:val="none" w:sz="0" w:space="0" w:color="auto"/>
      </w:divBdr>
    </w:div>
    <w:div w:id="1822648651">
      <w:bodyDiv w:val="1"/>
      <w:marLeft w:val="0"/>
      <w:marRight w:val="0"/>
      <w:marTop w:val="0"/>
      <w:marBottom w:val="0"/>
      <w:divBdr>
        <w:top w:val="none" w:sz="0" w:space="0" w:color="auto"/>
        <w:left w:val="none" w:sz="0" w:space="0" w:color="auto"/>
        <w:bottom w:val="none" w:sz="0" w:space="0" w:color="auto"/>
        <w:right w:val="none" w:sz="0" w:space="0" w:color="auto"/>
      </w:divBdr>
    </w:div>
    <w:div w:id="1879662992">
      <w:bodyDiv w:val="1"/>
      <w:marLeft w:val="0"/>
      <w:marRight w:val="0"/>
      <w:marTop w:val="0"/>
      <w:marBottom w:val="0"/>
      <w:divBdr>
        <w:top w:val="none" w:sz="0" w:space="0" w:color="auto"/>
        <w:left w:val="none" w:sz="0" w:space="0" w:color="auto"/>
        <w:bottom w:val="none" w:sz="0" w:space="0" w:color="auto"/>
        <w:right w:val="none" w:sz="0" w:space="0" w:color="auto"/>
      </w:divBdr>
    </w:div>
    <w:div w:id="1906908799">
      <w:bodyDiv w:val="1"/>
      <w:marLeft w:val="0"/>
      <w:marRight w:val="0"/>
      <w:marTop w:val="0"/>
      <w:marBottom w:val="0"/>
      <w:divBdr>
        <w:top w:val="none" w:sz="0" w:space="0" w:color="auto"/>
        <w:left w:val="none" w:sz="0" w:space="0" w:color="auto"/>
        <w:bottom w:val="none" w:sz="0" w:space="0" w:color="auto"/>
        <w:right w:val="none" w:sz="0" w:space="0" w:color="auto"/>
      </w:divBdr>
    </w:div>
    <w:div w:id="1909724642">
      <w:bodyDiv w:val="1"/>
      <w:marLeft w:val="0"/>
      <w:marRight w:val="0"/>
      <w:marTop w:val="0"/>
      <w:marBottom w:val="0"/>
      <w:divBdr>
        <w:top w:val="none" w:sz="0" w:space="0" w:color="auto"/>
        <w:left w:val="none" w:sz="0" w:space="0" w:color="auto"/>
        <w:bottom w:val="none" w:sz="0" w:space="0" w:color="auto"/>
        <w:right w:val="none" w:sz="0" w:space="0" w:color="auto"/>
      </w:divBdr>
    </w:div>
    <w:div w:id="1951889310">
      <w:bodyDiv w:val="1"/>
      <w:marLeft w:val="0"/>
      <w:marRight w:val="0"/>
      <w:marTop w:val="0"/>
      <w:marBottom w:val="0"/>
      <w:divBdr>
        <w:top w:val="none" w:sz="0" w:space="0" w:color="auto"/>
        <w:left w:val="none" w:sz="0" w:space="0" w:color="auto"/>
        <w:bottom w:val="none" w:sz="0" w:space="0" w:color="auto"/>
        <w:right w:val="none" w:sz="0" w:space="0" w:color="auto"/>
      </w:divBdr>
    </w:div>
    <w:div w:id="1952587858">
      <w:bodyDiv w:val="1"/>
      <w:marLeft w:val="0"/>
      <w:marRight w:val="0"/>
      <w:marTop w:val="0"/>
      <w:marBottom w:val="0"/>
      <w:divBdr>
        <w:top w:val="none" w:sz="0" w:space="0" w:color="auto"/>
        <w:left w:val="none" w:sz="0" w:space="0" w:color="auto"/>
        <w:bottom w:val="none" w:sz="0" w:space="0" w:color="auto"/>
        <w:right w:val="none" w:sz="0" w:space="0" w:color="auto"/>
      </w:divBdr>
    </w:div>
    <w:div w:id="1975214602">
      <w:bodyDiv w:val="1"/>
      <w:marLeft w:val="0"/>
      <w:marRight w:val="0"/>
      <w:marTop w:val="0"/>
      <w:marBottom w:val="0"/>
      <w:divBdr>
        <w:top w:val="none" w:sz="0" w:space="0" w:color="auto"/>
        <w:left w:val="none" w:sz="0" w:space="0" w:color="auto"/>
        <w:bottom w:val="none" w:sz="0" w:space="0" w:color="auto"/>
        <w:right w:val="none" w:sz="0" w:space="0" w:color="auto"/>
      </w:divBdr>
    </w:div>
    <w:div w:id="1976254027">
      <w:bodyDiv w:val="1"/>
      <w:marLeft w:val="0"/>
      <w:marRight w:val="0"/>
      <w:marTop w:val="0"/>
      <w:marBottom w:val="0"/>
      <w:divBdr>
        <w:top w:val="none" w:sz="0" w:space="0" w:color="auto"/>
        <w:left w:val="none" w:sz="0" w:space="0" w:color="auto"/>
        <w:bottom w:val="none" w:sz="0" w:space="0" w:color="auto"/>
        <w:right w:val="none" w:sz="0" w:space="0" w:color="auto"/>
      </w:divBdr>
    </w:div>
    <w:div w:id="2007437866">
      <w:bodyDiv w:val="1"/>
      <w:marLeft w:val="0"/>
      <w:marRight w:val="0"/>
      <w:marTop w:val="0"/>
      <w:marBottom w:val="0"/>
      <w:divBdr>
        <w:top w:val="none" w:sz="0" w:space="0" w:color="auto"/>
        <w:left w:val="none" w:sz="0" w:space="0" w:color="auto"/>
        <w:bottom w:val="none" w:sz="0" w:space="0" w:color="auto"/>
        <w:right w:val="none" w:sz="0" w:space="0" w:color="auto"/>
      </w:divBdr>
    </w:div>
    <w:div w:id="2026324535">
      <w:bodyDiv w:val="1"/>
      <w:marLeft w:val="0"/>
      <w:marRight w:val="0"/>
      <w:marTop w:val="0"/>
      <w:marBottom w:val="0"/>
      <w:divBdr>
        <w:top w:val="none" w:sz="0" w:space="0" w:color="auto"/>
        <w:left w:val="none" w:sz="0" w:space="0" w:color="auto"/>
        <w:bottom w:val="none" w:sz="0" w:space="0" w:color="auto"/>
        <w:right w:val="none" w:sz="0" w:space="0" w:color="auto"/>
      </w:divBdr>
    </w:div>
    <w:div w:id="2036926140">
      <w:bodyDiv w:val="1"/>
      <w:marLeft w:val="0"/>
      <w:marRight w:val="0"/>
      <w:marTop w:val="0"/>
      <w:marBottom w:val="0"/>
      <w:divBdr>
        <w:top w:val="none" w:sz="0" w:space="0" w:color="auto"/>
        <w:left w:val="none" w:sz="0" w:space="0" w:color="auto"/>
        <w:bottom w:val="none" w:sz="0" w:space="0" w:color="auto"/>
        <w:right w:val="none" w:sz="0" w:space="0" w:color="auto"/>
      </w:divBdr>
    </w:div>
    <w:div w:id="2037415390">
      <w:bodyDiv w:val="1"/>
      <w:marLeft w:val="0"/>
      <w:marRight w:val="0"/>
      <w:marTop w:val="0"/>
      <w:marBottom w:val="0"/>
      <w:divBdr>
        <w:top w:val="none" w:sz="0" w:space="0" w:color="auto"/>
        <w:left w:val="none" w:sz="0" w:space="0" w:color="auto"/>
        <w:bottom w:val="none" w:sz="0" w:space="0" w:color="auto"/>
        <w:right w:val="none" w:sz="0" w:space="0" w:color="auto"/>
      </w:divBdr>
    </w:div>
    <w:div w:id="2054227641">
      <w:bodyDiv w:val="1"/>
      <w:marLeft w:val="0"/>
      <w:marRight w:val="0"/>
      <w:marTop w:val="0"/>
      <w:marBottom w:val="0"/>
      <w:divBdr>
        <w:top w:val="none" w:sz="0" w:space="0" w:color="auto"/>
        <w:left w:val="none" w:sz="0" w:space="0" w:color="auto"/>
        <w:bottom w:val="none" w:sz="0" w:space="0" w:color="auto"/>
        <w:right w:val="none" w:sz="0" w:space="0" w:color="auto"/>
      </w:divBdr>
    </w:div>
    <w:div w:id="2073582740">
      <w:bodyDiv w:val="1"/>
      <w:marLeft w:val="0"/>
      <w:marRight w:val="0"/>
      <w:marTop w:val="0"/>
      <w:marBottom w:val="0"/>
      <w:divBdr>
        <w:top w:val="none" w:sz="0" w:space="0" w:color="auto"/>
        <w:left w:val="none" w:sz="0" w:space="0" w:color="auto"/>
        <w:bottom w:val="none" w:sz="0" w:space="0" w:color="auto"/>
        <w:right w:val="none" w:sz="0" w:space="0" w:color="auto"/>
      </w:divBdr>
    </w:div>
    <w:div w:id="2074234821">
      <w:bodyDiv w:val="1"/>
      <w:marLeft w:val="0"/>
      <w:marRight w:val="0"/>
      <w:marTop w:val="0"/>
      <w:marBottom w:val="0"/>
      <w:divBdr>
        <w:top w:val="none" w:sz="0" w:space="0" w:color="auto"/>
        <w:left w:val="none" w:sz="0" w:space="0" w:color="auto"/>
        <w:bottom w:val="none" w:sz="0" w:space="0" w:color="auto"/>
        <w:right w:val="none" w:sz="0" w:space="0" w:color="auto"/>
      </w:divBdr>
    </w:div>
    <w:div w:id="2120905867">
      <w:bodyDiv w:val="1"/>
      <w:marLeft w:val="0"/>
      <w:marRight w:val="0"/>
      <w:marTop w:val="0"/>
      <w:marBottom w:val="0"/>
      <w:divBdr>
        <w:top w:val="none" w:sz="0" w:space="0" w:color="auto"/>
        <w:left w:val="none" w:sz="0" w:space="0" w:color="auto"/>
        <w:bottom w:val="none" w:sz="0" w:space="0" w:color="auto"/>
        <w:right w:val="none" w:sz="0" w:space="0" w:color="auto"/>
      </w:divBdr>
    </w:div>
    <w:div w:id="21305842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3FAB772-7B1C-48F7-9FDA-8D88379E71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Pages>
  <Words>2006</Words>
  <Characters>11438</Characters>
  <Application>Microsoft Office Word</Application>
  <DocSecurity>0</DocSecurity>
  <Lines>95</Lines>
  <Paragraphs>26</Paragraphs>
  <ScaleCrop>false</ScaleCrop>
  <HeadingPairs>
    <vt:vector size="2" baseType="variant">
      <vt:variant>
        <vt:lpstr>Название</vt:lpstr>
      </vt:variant>
      <vt:variant>
        <vt:i4>1</vt:i4>
      </vt:variant>
    </vt:vector>
  </HeadingPairs>
  <TitlesOfParts>
    <vt:vector size="1" baseType="lpstr">
      <vt:lpstr>ЮРИДИЧЕСКИЙ ОТДЕЛ                                             Руководителю Управления</vt:lpstr>
    </vt:vector>
  </TitlesOfParts>
  <Company>уфк</Company>
  <LinksUpToDate>false</LinksUpToDate>
  <CharactersWithSpaces>13418</CharactersWithSpaces>
  <SharedDoc>false</SharedDoc>
  <HLinks>
    <vt:vector size="6" baseType="variant">
      <vt:variant>
        <vt:i4>6291519</vt:i4>
      </vt:variant>
      <vt:variant>
        <vt:i4>0</vt:i4>
      </vt:variant>
      <vt:variant>
        <vt:i4>0</vt:i4>
      </vt:variant>
      <vt:variant>
        <vt:i4>5</vt:i4>
      </vt:variant>
      <vt:variant>
        <vt:lpwstr>consultantplus://offline/ref=33BDB857B3FD7D7997D77255EEEB90F8DD53A9C0B7BE561A66FC7E93F4BECFEF8375D89CD7348DA9j6w8L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ЮРИДИЧЕСКИЙ ОТДЕЛ                                             Руководителю Управления</dc:title>
  <dc:creator>Климова</dc:creator>
  <cp:lastModifiedBy>Данилова Елизавета Евгеньевна</cp:lastModifiedBy>
  <cp:revision>8</cp:revision>
  <cp:lastPrinted>2014-04-14T08:36:00Z</cp:lastPrinted>
  <dcterms:created xsi:type="dcterms:W3CDTF">2019-03-27T10:47:00Z</dcterms:created>
  <dcterms:modified xsi:type="dcterms:W3CDTF">2020-02-06T06:52:00Z</dcterms:modified>
</cp:coreProperties>
</file>